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bookmarkStart w:id="0" w:name="_GoBack"/>
      <w:bookmarkEnd w:id="0"/>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7955E0" w:rsidRPr="007955E0" w:rsidRDefault="007955E0" w:rsidP="007955E0">
      <w:pPr>
        <w:pStyle w:val="Sinespaciado"/>
        <w:spacing w:line="276" w:lineRule="auto"/>
        <w:jc w:val="center"/>
        <w:rPr>
          <w:rFonts w:ascii="Times New Roman" w:hAnsi="Times New Roman"/>
          <w:b/>
          <w:bCs/>
          <w:i/>
          <w:iCs/>
          <w:color w:val="000000"/>
          <w:sz w:val="28"/>
          <w:szCs w:val="26"/>
        </w:rPr>
      </w:pPr>
      <w:r w:rsidRPr="007955E0">
        <w:rPr>
          <w:rFonts w:ascii="Times New Roman" w:hAnsi="Times New Roman"/>
          <w:b/>
          <w:bCs/>
          <w:i/>
          <w:iCs/>
          <w:color w:val="000000"/>
          <w:sz w:val="28"/>
          <w:szCs w:val="26"/>
        </w:rPr>
        <w:t>Medidas preventivas y grupo sanguíneo como factores predisponentes para coronavirus (SARS-COV-2) en adultos de 20 a 64 años del cantón Jipijapa</w:t>
      </w:r>
    </w:p>
    <w:p w:rsidR="007955E0" w:rsidRPr="007955E0" w:rsidRDefault="007955E0" w:rsidP="007955E0">
      <w:pPr>
        <w:pStyle w:val="Sinespaciado"/>
        <w:spacing w:line="276" w:lineRule="auto"/>
        <w:jc w:val="center"/>
        <w:rPr>
          <w:rFonts w:ascii="Times New Roman" w:hAnsi="Times New Roman"/>
          <w:b/>
          <w:bCs/>
          <w:i/>
          <w:iCs/>
          <w:color w:val="000000"/>
          <w:sz w:val="24"/>
          <w:szCs w:val="26"/>
        </w:rPr>
      </w:pPr>
    </w:p>
    <w:p w:rsidR="007955E0" w:rsidRPr="007955E0" w:rsidRDefault="007955E0" w:rsidP="007955E0">
      <w:pPr>
        <w:pStyle w:val="Sinespaciado"/>
        <w:spacing w:line="276" w:lineRule="auto"/>
        <w:jc w:val="center"/>
        <w:rPr>
          <w:rFonts w:ascii="Times New Roman" w:hAnsi="Times New Roman"/>
          <w:b/>
          <w:bCs/>
          <w:i/>
          <w:iCs/>
          <w:color w:val="000000"/>
          <w:sz w:val="28"/>
          <w:szCs w:val="26"/>
        </w:rPr>
      </w:pPr>
      <w:proofErr w:type="spellStart"/>
      <w:r w:rsidRPr="007955E0">
        <w:rPr>
          <w:rFonts w:ascii="Times New Roman" w:hAnsi="Times New Roman"/>
          <w:b/>
          <w:bCs/>
          <w:i/>
          <w:iCs/>
          <w:color w:val="000000"/>
          <w:sz w:val="28"/>
          <w:szCs w:val="26"/>
        </w:rPr>
        <w:t>Preventive</w:t>
      </w:r>
      <w:proofErr w:type="spellEnd"/>
      <w:r w:rsidRPr="007955E0">
        <w:rPr>
          <w:rFonts w:ascii="Times New Roman" w:hAnsi="Times New Roman"/>
          <w:b/>
          <w:bCs/>
          <w:i/>
          <w:iCs/>
          <w:color w:val="000000"/>
          <w:sz w:val="28"/>
          <w:szCs w:val="26"/>
        </w:rPr>
        <w:t xml:space="preserve"> </w:t>
      </w:r>
      <w:proofErr w:type="spellStart"/>
      <w:r w:rsidRPr="007955E0">
        <w:rPr>
          <w:rFonts w:ascii="Times New Roman" w:hAnsi="Times New Roman"/>
          <w:b/>
          <w:bCs/>
          <w:i/>
          <w:iCs/>
          <w:color w:val="000000"/>
          <w:sz w:val="28"/>
          <w:szCs w:val="26"/>
        </w:rPr>
        <w:t>measures</w:t>
      </w:r>
      <w:proofErr w:type="spellEnd"/>
      <w:r w:rsidRPr="007955E0">
        <w:rPr>
          <w:rFonts w:ascii="Times New Roman" w:hAnsi="Times New Roman"/>
          <w:b/>
          <w:bCs/>
          <w:i/>
          <w:iCs/>
          <w:color w:val="000000"/>
          <w:sz w:val="28"/>
          <w:szCs w:val="26"/>
        </w:rPr>
        <w:t xml:space="preserve"> and </w:t>
      </w:r>
      <w:proofErr w:type="spellStart"/>
      <w:r w:rsidRPr="007955E0">
        <w:rPr>
          <w:rFonts w:ascii="Times New Roman" w:hAnsi="Times New Roman"/>
          <w:b/>
          <w:bCs/>
          <w:i/>
          <w:iCs/>
          <w:color w:val="000000"/>
          <w:sz w:val="28"/>
          <w:szCs w:val="26"/>
        </w:rPr>
        <w:t>blood</w:t>
      </w:r>
      <w:proofErr w:type="spellEnd"/>
      <w:r w:rsidRPr="007955E0">
        <w:rPr>
          <w:rFonts w:ascii="Times New Roman" w:hAnsi="Times New Roman"/>
          <w:b/>
          <w:bCs/>
          <w:i/>
          <w:iCs/>
          <w:color w:val="000000"/>
          <w:sz w:val="28"/>
          <w:szCs w:val="26"/>
        </w:rPr>
        <w:t xml:space="preserve"> </w:t>
      </w:r>
      <w:proofErr w:type="spellStart"/>
      <w:r w:rsidRPr="007955E0">
        <w:rPr>
          <w:rFonts w:ascii="Times New Roman" w:hAnsi="Times New Roman"/>
          <w:b/>
          <w:bCs/>
          <w:i/>
          <w:iCs/>
          <w:color w:val="000000"/>
          <w:sz w:val="28"/>
          <w:szCs w:val="26"/>
        </w:rPr>
        <w:t>group</w:t>
      </w:r>
      <w:proofErr w:type="spellEnd"/>
      <w:r w:rsidRPr="007955E0">
        <w:rPr>
          <w:rFonts w:ascii="Times New Roman" w:hAnsi="Times New Roman"/>
          <w:b/>
          <w:bCs/>
          <w:i/>
          <w:iCs/>
          <w:color w:val="000000"/>
          <w:sz w:val="28"/>
          <w:szCs w:val="26"/>
        </w:rPr>
        <w:t xml:space="preserve"> as </w:t>
      </w:r>
      <w:proofErr w:type="spellStart"/>
      <w:r w:rsidRPr="007955E0">
        <w:rPr>
          <w:rFonts w:ascii="Times New Roman" w:hAnsi="Times New Roman"/>
          <w:b/>
          <w:bCs/>
          <w:i/>
          <w:iCs/>
          <w:color w:val="000000"/>
          <w:sz w:val="28"/>
          <w:szCs w:val="26"/>
        </w:rPr>
        <w:t>predisposing</w:t>
      </w:r>
      <w:proofErr w:type="spellEnd"/>
      <w:r w:rsidRPr="007955E0">
        <w:rPr>
          <w:rFonts w:ascii="Times New Roman" w:hAnsi="Times New Roman"/>
          <w:b/>
          <w:bCs/>
          <w:i/>
          <w:iCs/>
          <w:color w:val="000000"/>
          <w:sz w:val="28"/>
          <w:szCs w:val="26"/>
        </w:rPr>
        <w:t xml:space="preserve"> </w:t>
      </w:r>
      <w:proofErr w:type="spellStart"/>
      <w:r w:rsidRPr="007955E0">
        <w:rPr>
          <w:rFonts w:ascii="Times New Roman" w:hAnsi="Times New Roman"/>
          <w:b/>
          <w:bCs/>
          <w:i/>
          <w:iCs/>
          <w:color w:val="000000"/>
          <w:sz w:val="28"/>
          <w:szCs w:val="26"/>
        </w:rPr>
        <w:t>factors</w:t>
      </w:r>
      <w:proofErr w:type="spellEnd"/>
      <w:r w:rsidRPr="007955E0">
        <w:rPr>
          <w:rFonts w:ascii="Times New Roman" w:hAnsi="Times New Roman"/>
          <w:b/>
          <w:bCs/>
          <w:i/>
          <w:iCs/>
          <w:color w:val="000000"/>
          <w:sz w:val="28"/>
          <w:szCs w:val="26"/>
        </w:rPr>
        <w:t xml:space="preserve"> </w:t>
      </w:r>
      <w:proofErr w:type="spellStart"/>
      <w:r w:rsidRPr="007955E0">
        <w:rPr>
          <w:rFonts w:ascii="Times New Roman" w:hAnsi="Times New Roman"/>
          <w:b/>
          <w:bCs/>
          <w:i/>
          <w:iCs/>
          <w:color w:val="000000"/>
          <w:sz w:val="28"/>
          <w:szCs w:val="26"/>
        </w:rPr>
        <w:t>for</w:t>
      </w:r>
      <w:proofErr w:type="spellEnd"/>
      <w:r w:rsidRPr="007955E0">
        <w:rPr>
          <w:rFonts w:ascii="Times New Roman" w:hAnsi="Times New Roman"/>
          <w:b/>
          <w:bCs/>
          <w:i/>
          <w:iCs/>
          <w:color w:val="000000"/>
          <w:sz w:val="28"/>
          <w:szCs w:val="26"/>
        </w:rPr>
        <w:t xml:space="preserve"> coronavirus (SARS-COV-2) in </w:t>
      </w:r>
      <w:proofErr w:type="spellStart"/>
      <w:r w:rsidRPr="007955E0">
        <w:rPr>
          <w:rFonts w:ascii="Times New Roman" w:hAnsi="Times New Roman"/>
          <w:b/>
          <w:bCs/>
          <w:i/>
          <w:iCs/>
          <w:color w:val="000000"/>
          <w:sz w:val="28"/>
          <w:szCs w:val="26"/>
        </w:rPr>
        <w:t>adults</w:t>
      </w:r>
      <w:proofErr w:type="spellEnd"/>
      <w:r w:rsidRPr="007955E0">
        <w:rPr>
          <w:rFonts w:ascii="Times New Roman" w:hAnsi="Times New Roman"/>
          <w:b/>
          <w:bCs/>
          <w:i/>
          <w:iCs/>
          <w:color w:val="000000"/>
          <w:sz w:val="28"/>
          <w:szCs w:val="26"/>
        </w:rPr>
        <w:t xml:space="preserve"> </w:t>
      </w:r>
      <w:proofErr w:type="spellStart"/>
      <w:r w:rsidRPr="007955E0">
        <w:rPr>
          <w:rFonts w:ascii="Times New Roman" w:hAnsi="Times New Roman"/>
          <w:b/>
          <w:bCs/>
          <w:i/>
          <w:iCs/>
          <w:color w:val="000000"/>
          <w:sz w:val="28"/>
          <w:szCs w:val="26"/>
        </w:rPr>
        <w:t>from</w:t>
      </w:r>
      <w:proofErr w:type="spellEnd"/>
      <w:r w:rsidRPr="007955E0">
        <w:rPr>
          <w:rFonts w:ascii="Times New Roman" w:hAnsi="Times New Roman"/>
          <w:b/>
          <w:bCs/>
          <w:i/>
          <w:iCs/>
          <w:color w:val="000000"/>
          <w:sz w:val="28"/>
          <w:szCs w:val="26"/>
        </w:rPr>
        <w:t xml:space="preserve"> 20 to 64 </w:t>
      </w:r>
      <w:proofErr w:type="spellStart"/>
      <w:r w:rsidRPr="007955E0">
        <w:rPr>
          <w:rFonts w:ascii="Times New Roman" w:hAnsi="Times New Roman"/>
          <w:b/>
          <w:bCs/>
          <w:i/>
          <w:iCs/>
          <w:color w:val="000000"/>
          <w:sz w:val="28"/>
          <w:szCs w:val="26"/>
        </w:rPr>
        <w:t>years</w:t>
      </w:r>
      <w:proofErr w:type="spellEnd"/>
      <w:r w:rsidRPr="007955E0">
        <w:rPr>
          <w:rFonts w:ascii="Times New Roman" w:hAnsi="Times New Roman"/>
          <w:b/>
          <w:bCs/>
          <w:i/>
          <w:iCs/>
          <w:color w:val="000000"/>
          <w:sz w:val="28"/>
          <w:szCs w:val="26"/>
        </w:rPr>
        <w:t xml:space="preserve"> of </w:t>
      </w:r>
      <w:proofErr w:type="spellStart"/>
      <w:r w:rsidRPr="007955E0">
        <w:rPr>
          <w:rFonts w:ascii="Times New Roman" w:hAnsi="Times New Roman"/>
          <w:b/>
          <w:bCs/>
          <w:i/>
          <w:iCs/>
          <w:color w:val="000000"/>
          <w:sz w:val="28"/>
          <w:szCs w:val="26"/>
        </w:rPr>
        <w:t>age</w:t>
      </w:r>
      <w:proofErr w:type="spellEnd"/>
      <w:r w:rsidRPr="007955E0">
        <w:rPr>
          <w:rFonts w:ascii="Times New Roman" w:hAnsi="Times New Roman"/>
          <w:b/>
          <w:bCs/>
          <w:i/>
          <w:iCs/>
          <w:color w:val="000000"/>
          <w:sz w:val="28"/>
          <w:szCs w:val="26"/>
        </w:rPr>
        <w:t xml:space="preserve"> in Jipijapa </w:t>
      </w:r>
      <w:proofErr w:type="spellStart"/>
      <w:r w:rsidRPr="007955E0">
        <w:rPr>
          <w:rFonts w:ascii="Times New Roman" w:hAnsi="Times New Roman"/>
          <w:b/>
          <w:bCs/>
          <w:i/>
          <w:iCs/>
          <w:color w:val="000000"/>
          <w:sz w:val="28"/>
          <w:szCs w:val="26"/>
        </w:rPr>
        <w:t>canton</w:t>
      </w:r>
      <w:proofErr w:type="spellEnd"/>
    </w:p>
    <w:p w:rsidR="007955E0" w:rsidRPr="007955E0" w:rsidRDefault="007955E0" w:rsidP="007955E0">
      <w:pPr>
        <w:pStyle w:val="Sinespaciado"/>
        <w:spacing w:line="276" w:lineRule="auto"/>
        <w:jc w:val="center"/>
        <w:rPr>
          <w:rFonts w:ascii="Times New Roman" w:hAnsi="Times New Roman"/>
          <w:b/>
          <w:bCs/>
          <w:i/>
          <w:iCs/>
          <w:color w:val="000000"/>
          <w:szCs w:val="26"/>
        </w:rPr>
      </w:pPr>
    </w:p>
    <w:p w:rsidR="00FF5C0F" w:rsidRPr="00A34956" w:rsidRDefault="007955E0" w:rsidP="007955E0">
      <w:pPr>
        <w:pStyle w:val="Sinespaciado"/>
        <w:spacing w:line="276" w:lineRule="auto"/>
        <w:jc w:val="center"/>
        <w:rPr>
          <w:rFonts w:ascii="Times New Roman" w:hAnsi="Times New Roman"/>
          <w:b/>
          <w:bCs/>
          <w:i/>
          <w:iCs/>
          <w:color w:val="000000"/>
          <w:sz w:val="28"/>
          <w:szCs w:val="26"/>
        </w:rPr>
      </w:pPr>
      <w:r w:rsidRPr="007955E0">
        <w:rPr>
          <w:rFonts w:ascii="Times New Roman" w:hAnsi="Times New Roman"/>
          <w:b/>
          <w:bCs/>
          <w:i/>
          <w:iCs/>
          <w:color w:val="000000"/>
          <w:sz w:val="28"/>
          <w:szCs w:val="26"/>
        </w:rPr>
        <w:t xml:space="preserve">Medidas preventivas e grupo sanguíneo como </w:t>
      </w:r>
      <w:proofErr w:type="spellStart"/>
      <w:r w:rsidRPr="007955E0">
        <w:rPr>
          <w:rFonts w:ascii="Times New Roman" w:hAnsi="Times New Roman"/>
          <w:b/>
          <w:bCs/>
          <w:i/>
          <w:iCs/>
          <w:color w:val="000000"/>
          <w:sz w:val="28"/>
          <w:szCs w:val="26"/>
        </w:rPr>
        <w:t>fatores</w:t>
      </w:r>
      <w:proofErr w:type="spellEnd"/>
      <w:r w:rsidRPr="007955E0">
        <w:rPr>
          <w:rFonts w:ascii="Times New Roman" w:hAnsi="Times New Roman"/>
          <w:b/>
          <w:bCs/>
          <w:i/>
          <w:iCs/>
          <w:color w:val="000000"/>
          <w:sz w:val="28"/>
          <w:szCs w:val="26"/>
        </w:rPr>
        <w:t xml:space="preserve"> predisponentes para </w:t>
      </w:r>
      <w:proofErr w:type="spellStart"/>
      <w:r w:rsidRPr="007955E0">
        <w:rPr>
          <w:rFonts w:ascii="Times New Roman" w:hAnsi="Times New Roman"/>
          <w:b/>
          <w:bCs/>
          <w:i/>
          <w:iCs/>
          <w:color w:val="000000"/>
          <w:sz w:val="28"/>
          <w:szCs w:val="26"/>
        </w:rPr>
        <w:t>coronavírus</w:t>
      </w:r>
      <w:proofErr w:type="spellEnd"/>
      <w:r w:rsidRPr="007955E0">
        <w:rPr>
          <w:rFonts w:ascii="Times New Roman" w:hAnsi="Times New Roman"/>
          <w:b/>
          <w:bCs/>
          <w:i/>
          <w:iCs/>
          <w:color w:val="000000"/>
          <w:sz w:val="28"/>
          <w:szCs w:val="26"/>
        </w:rPr>
        <w:t xml:space="preserve"> (SARS-COV-2) em adultos de 20 a 64 </w:t>
      </w:r>
      <w:proofErr w:type="spellStart"/>
      <w:r w:rsidRPr="007955E0">
        <w:rPr>
          <w:rFonts w:ascii="Times New Roman" w:hAnsi="Times New Roman"/>
          <w:b/>
          <w:bCs/>
          <w:i/>
          <w:iCs/>
          <w:color w:val="000000"/>
          <w:sz w:val="28"/>
          <w:szCs w:val="26"/>
        </w:rPr>
        <w:t>anos</w:t>
      </w:r>
      <w:proofErr w:type="spellEnd"/>
      <w:r w:rsidRPr="007955E0">
        <w:rPr>
          <w:rFonts w:ascii="Times New Roman" w:hAnsi="Times New Roman"/>
          <w:b/>
          <w:bCs/>
          <w:i/>
          <w:iCs/>
          <w:color w:val="000000"/>
          <w:sz w:val="28"/>
          <w:szCs w:val="26"/>
        </w:rPr>
        <w:t xml:space="preserve"> no </w:t>
      </w:r>
      <w:proofErr w:type="spellStart"/>
      <w:r w:rsidRPr="007955E0">
        <w:rPr>
          <w:rFonts w:ascii="Times New Roman" w:hAnsi="Times New Roman"/>
          <w:b/>
          <w:bCs/>
          <w:i/>
          <w:iCs/>
          <w:color w:val="000000"/>
          <w:sz w:val="28"/>
          <w:szCs w:val="26"/>
        </w:rPr>
        <w:t>cantão</w:t>
      </w:r>
      <w:proofErr w:type="spellEnd"/>
      <w:r w:rsidRPr="007955E0">
        <w:rPr>
          <w:rFonts w:ascii="Times New Roman" w:hAnsi="Times New Roman"/>
          <w:b/>
          <w:bCs/>
          <w:i/>
          <w:iCs/>
          <w:color w:val="000000"/>
          <w:sz w:val="28"/>
          <w:szCs w:val="26"/>
        </w:rPr>
        <w:t xml:space="preserve"> de Jipijapa</w:t>
      </w:r>
    </w:p>
    <w:p w:rsidR="00FF5C0F" w:rsidRPr="00A0260F"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Pr="00FC1B4D" w:rsidRDefault="00FF5C0F" w:rsidP="00592506">
      <w:pPr>
        <w:spacing w:after="0" w:line="276" w:lineRule="auto"/>
        <w:jc w:val="center"/>
        <w:rPr>
          <w:rFonts w:ascii="Times New Roman" w:hAnsi="Times New Roman"/>
          <w:bCs/>
          <w:iCs/>
          <w:color w:val="000000"/>
          <w:sz w:val="24"/>
          <w:vertAlign w:val="superscript"/>
        </w:rPr>
      </w:pPr>
      <w:r w:rsidRPr="00FC1B4D">
        <w:rPr>
          <w:rFonts w:ascii="Times New Roman" w:hAnsi="Times New Roman"/>
          <w:b/>
          <w:bCs/>
          <w:i/>
          <w:iCs/>
          <w:color w:val="000000"/>
          <w:sz w:val="32"/>
          <w:szCs w:val="28"/>
        </w:rPr>
        <w:t xml:space="preserve"> </w:t>
      </w:r>
      <w:r w:rsidR="007955E0" w:rsidRPr="007955E0">
        <w:rPr>
          <w:rFonts w:ascii="Times New Roman" w:hAnsi="Times New Roman"/>
          <w:bCs/>
          <w:iCs/>
          <w:color w:val="000000"/>
          <w:sz w:val="24"/>
        </w:rPr>
        <w:t xml:space="preserve">Kerly Baque-Arteaga </w:t>
      </w:r>
      <w:r w:rsidR="00592506" w:rsidRPr="00FC1B4D">
        <w:rPr>
          <w:rFonts w:ascii="Times New Roman" w:hAnsi="Times New Roman"/>
          <w:bCs/>
          <w:iCs/>
          <w:color w:val="000000"/>
          <w:sz w:val="24"/>
          <w:vertAlign w:val="superscript"/>
        </w:rPr>
        <w:t>I</w:t>
      </w:r>
    </w:p>
    <w:p w:rsidR="007955E0" w:rsidRPr="007955E0" w:rsidRDefault="007955E0" w:rsidP="007955E0">
      <w:pPr>
        <w:spacing w:after="0" w:line="240" w:lineRule="auto"/>
        <w:jc w:val="center"/>
        <w:rPr>
          <w:rStyle w:val="Hipervnculo"/>
          <w:rFonts w:ascii="Times New Roman" w:hAnsi="Times New Roman"/>
          <w:sz w:val="24"/>
          <w:u w:val="none"/>
        </w:rPr>
      </w:pPr>
      <w:r w:rsidRPr="007955E0">
        <w:rPr>
          <w:rStyle w:val="Hipervnculo"/>
          <w:rFonts w:ascii="Times New Roman" w:hAnsi="Times New Roman"/>
          <w:sz w:val="24"/>
          <w:u w:val="none"/>
        </w:rPr>
        <w:t>baque-kerly5457@unesum.edu.ec</w:t>
      </w:r>
    </w:p>
    <w:p w:rsidR="00592506" w:rsidRPr="00FC1B4D" w:rsidRDefault="007955E0" w:rsidP="007955E0">
      <w:pPr>
        <w:spacing w:after="0" w:line="240" w:lineRule="auto"/>
        <w:jc w:val="center"/>
        <w:rPr>
          <w:sz w:val="24"/>
        </w:rPr>
      </w:pPr>
      <w:r w:rsidRPr="007955E0">
        <w:rPr>
          <w:rStyle w:val="Hipervnculo"/>
          <w:rFonts w:ascii="Times New Roman" w:hAnsi="Times New Roman"/>
          <w:sz w:val="24"/>
          <w:u w:val="none"/>
        </w:rPr>
        <w:t>https://orcid.org/0000-0002-5326-649X</w:t>
      </w:r>
    </w:p>
    <w:p w:rsidR="00FF5C0F" w:rsidRPr="007955E0" w:rsidRDefault="00FF5C0F" w:rsidP="00FF5C0F">
      <w:pPr>
        <w:spacing w:after="0" w:line="276" w:lineRule="auto"/>
        <w:jc w:val="center"/>
        <w:rPr>
          <w:rFonts w:ascii="Times New Roman" w:hAnsi="Times New Roman"/>
          <w:b/>
          <w:bCs/>
          <w:i/>
          <w:iCs/>
          <w:color w:val="000000"/>
          <w:szCs w:val="28"/>
        </w:rPr>
      </w:pPr>
    </w:p>
    <w:p w:rsidR="008E3CC3" w:rsidRPr="00FC1B4D" w:rsidRDefault="007955E0" w:rsidP="008E3CC3">
      <w:pPr>
        <w:spacing w:after="0" w:line="276" w:lineRule="auto"/>
        <w:jc w:val="center"/>
        <w:rPr>
          <w:rFonts w:ascii="Times New Roman" w:hAnsi="Times New Roman"/>
          <w:bCs/>
          <w:iCs/>
          <w:color w:val="000000"/>
          <w:sz w:val="24"/>
          <w:vertAlign w:val="superscript"/>
        </w:rPr>
      </w:pPr>
      <w:r w:rsidRPr="007955E0">
        <w:rPr>
          <w:rFonts w:ascii="Times New Roman" w:hAnsi="Times New Roman"/>
          <w:bCs/>
          <w:iCs/>
          <w:color w:val="000000"/>
          <w:sz w:val="24"/>
        </w:rPr>
        <w:t>Melina Jalca-</w:t>
      </w:r>
      <w:proofErr w:type="spellStart"/>
      <w:r w:rsidRPr="007955E0">
        <w:rPr>
          <w:rFonts w:ascii="Times New Roman" w:hAnsi="Times New Roman"/>
          <w:bCs/>
          <w:iCs/>
          <w:color w:val="000000"/>
          <w:sz w:val="24"/>
        </w:rPr>
        <w:t>Avila</w:t>
      </w:r>
      <w:proofErr w:type="spellEnd"/>
      <w:r>
        <w:rPr>
          <w:rFonts w:ascii="Times New Roman" w:hAnsi="Times New Roman"/>
          <w:bCs/>
          <w:iCs/>
          <w:color w:val="000000"/>
          <w:sz w:val="24"/>
        </w:rPr>
        <w:t xml:space="preserve"> </w:t>
      </w:r>
      <w:r w:rsidR="008E3CC3" w:rsidRPr="00FC1B4D">
        <w:rPr>
          <w:rFonts w:ascii="Times New Roman" w:hAnsi="Times New Roman"/>
          <w:bCs/>
          <w:iCs/>
          <w:color w:val="000000"/>
          <w:sz w:val="24"/>
          <w:vertAlign w:val="superscript"/>
        </w:rPr>
        <w:t>I</w:t>
      </w:r>
      <w:r w:rsidR="008E3CC3">
        <w:rPr>
          <w:rFonts w:ascii="Times New Roman" w:hAnsi="Times New Roman"/>
          <w:bCs/>
          <w:iCs/>
          <w:color w:val="000000"/>
          <w:sz w:val="24"/>
          <w:vertAlign w:val="superscript"/>
        </w:rPr>
        <w:t>I</w:t>
      </w:r>
    </w:p>
    <w:p w:rsidR="007955E0" w:rsidRPr="007955E0" w:rsidRDefault="007955E0" w:rsidP="007955E0">
      <w:pPr>
        <w:spacing w:after="0" w:line="240" w:lineRule="auto"/>
        <w:jc w:val="center"/>
        <w:rPr>
          <w:rStyle w:val="Hipervnculo"/>
          <w:rFonts w:ascii="Times New Roman" w:hAnsi="Times New Roman"/>
          <w:sz w:val="24"/>
          <w:u w:val="none"/>
        </w:rPr>
      </w:pPr>
      <w:r w:rsidRPr="007955E0">
        <w:rPr>
          <w:rStyle w:val="Hipervnculo"/>
          <w:rFonts w:ascii="Times New Roman" w:hAnsi="Times New Roman"/>
          <w:sz w:val="24"/>
          <w:u w:val="none"/>
        </w:rPr>
        <w:t>jalca-melina0223@unesum.edu.ec</w:t>
      </w:r>
    </w:p>
    <w:p w:rsidR="008E3CC3" w:rsidRPr="00FC1B4D" w:rsidRDefault="007955E0" w:rsidP="007955E0">
      <w:pPr>
        <w:spacing w:after="0" w:line="240" w:lineRule="auto"/>
        <w:jc w:val="center"/>
        <w:rPr>
          <w:sz w:val="24"/>
        </w:rPr>
      </w:pPr>
      <w:r w:rsidRPr="007955E0">
        <w:rPr>
          <w:rStyle w:val="Hipervnculo"/>
          <w:rFonts w:ascii="Times New Roman" w:hAnsi="Times New Roman"/>
          <w:sz w:val="24"/>
          <w:u w:val="none"/>
        </w:rPr>
        <w:t>https://orcid.org/0000-0003-1312-5681</w:t>
      </w:r>
    </w:p>
    <w:p w:rsidR="00FF5C0F" w:rsidRDefault="00FF5C0F" w:rsidP="007955E0">
      <w:pPr>
        <w:spacing w:after="0" w:line="276" w:lineRule="auto"/>
        <w:jc w:val="center"/>
        <w:rPr>
          <w:rFonts w:ascii="Times New Roman" w:hAnsi="Times New Roman"/>
          <w:b/>
          <w:szCs w:val="24"/>
          <w:lang w:eastAsia="zh-CN"/>
        </w:rPr>
      </w:pPr>
    </w:p>
    <w:p w:rsidR="007955E0" w:rsidRPr="00FC1B4D" w:rsidRDefault="007955E0" w:rsidP="007955E0">
      <w:pPr>
        <w:spacing w:after="0" w:line="276" w:lineRule="auto"/>
        <w:jc w:val="center"/>
        <w:rPr>
          <w:rFonts w:ascii="Times New Roman" w:hAnsi="Times New Roman"/>
          <w:bCs/>
          <w:iCs/>
          <w:color w:val="000000"/>
          <w:sz w:val="24"/>
          <w:vertAlign w:val="superscript"/>
        </w:rPr>
      </w:pPr>
      <w:proofErr w:type="spellStart"/>
      <w:r w:rsidRPr="007955E0">
        <w:rPr>
          <w:rFonts w:ascii="Times New Roman" w:hAnsi="Times New Roman"/>
          <w:bCs/>
          <w:iCs/>
          <w:color w:val="000000"/>
          <w:sz w:val="24"/>
        </w:rPr>
        <w:t>Sirley</w:t>
      </w:r>
      <w:proofErr w:type="spellEnd"/>
      <w:r w:rsidRPr="007955E0">
        <w:rPr>
          <w:rFonts w:ascii="Times New Roman" w:hAnsi="Times New Roman"/>
          <w:bCs/>
          <w:iCs/>
          <w:color w:val="000000"/>
          <w:sz w:val="24"/>
        </w:rPr>
        <w:t xml:space="preserve"> Alcocer-Díaz</w:t>
      </w:r>
      <w:r w:rsidRPr="008E3CC3">
        <w:rPr>
          <w:rFonts w:ascii="Times New Roman" w:hAnsi="Times New Roman"/>
          <w:bCs/>
          <w:iCs/>
          <w:color w:val="000000"/>
          <w:sz w:val="24"/>
        </w:rPr>
        <w:t xml:space="preserve"> </w:t>
      </w:r>
      <w:r w:rsidRPr="00FC1B4D">
        <w:rPr>
          <w:rFonts w:ascii="Times New Roman" w:hAnsi="Times New Roman"/>
          <w:bCs/>
          <w:iCs/>
          <w:color w:val="000000"/>
          <w:sz w:val="24"/>
          <w:vertAlign w:val="superscript"/>
        </w:rPr>
        <w:t>I</w:t>
      </w:r>
      <w:r>
        <w:rPr>
          <w:rFonts w:ascii="Times New Roman" w:hAnsi="Times New Roman"/>
          <w:bCs/>
          <w:iCs/>
          <w:color w:val="000000"/>
          <w:sz w:val="24"/>
          <w:vertAlign w:val="superscript"/>
        </w:rPr>
        <w:t>I</w:t>
      </w:r>
    </w:p>
    <w:p w:rsidR="007955E0" w:rsidRPr="007955E0" w:rsidRDefault="007955E0" w:rsidP="007955E0">
      <w:pPr>
        <w:spacing w:after="0" w:line="240" w:lineRule="auto"/>
        <w:jc w:val="center"/>
        <w:rPr>
          <w:rStyle w:val="Hipervnculo"/>
          <w:rFonts w:ascii="Times New Roman" w:hAnsi="Times New Roman"/>
          <w:sz w:val="24"/>
          <w:u w:val="none"/>
        </w:rPr>
      </w:pPr>
      <w:r w:rsidRPr="007955E0">
        <w:rPr>
          <w:rStyle w:val="Hipervnculo"/>
          <w:rFonts w:ascii="Times New Roman" w:hAnsi="Times New Roman"/>
          <w:sz w:val="24"/>
          <w:u w:val="none"/>
        </w:rPr>
        <w:t>sirleyalcocer_15@hotmail.com</w:t>
      </w:r>
    </w:p>
    <w:p w:rsidR="007955E0" w:rsidRPr="00FC1B4D" w:rsidRDefault="007955E0" w:rsidP="007955E0">
      <w:pPr>
        <w:spacing w:after="0" w:line="240" w:lineRule="auto"/>
        <w:jc w:val="center"/>
        <w:rPr>
          <w:sz w:val="24"/>
        </w:rPr>
      </w:pPr>
      <w:r w:rsidRPr="007955E0">
        <w:rPr>
          <w:rStyle w:val="Hipervnculo"/>
          <w:rFonts w:ascii="Times New Roman" w:hAnsi="Times New Roman"/>
          <w:sz w:val="24"/>
          <w:u w:val="none"/>
        </w:rPr>
        <w:t>https://orcid.org/0000-0003-2878-2035</w:t>
      </w:r>
    </w:p>
    <w:p w:rsidR="007955E0" w:rsidRDefault="007955E0" w:rsidP="007955E0">
      <w:pPr>
        <w:spacing w:after="0" w:line="276" w:lineRule="auto"/>
        <w:jc w:val="center"/>
        <w:rPr>
          <w:rFonts w:ascii="Times New Roman" w:hAnsi="Times New Roman"/>
          <w:b/>
          <w:szCs w:val="24"/>
          <w:lang w:eastAsia="zh-CN"/>
        </w:rPr>
      </w:pPr>
    </w:p>
    <w:p w:rsidR="00FF5C0F" w:rsidRPr="00FF1AC5" w:rsidRDefault="00FF5C0F" w:rsidP="007955E0">
      <w:pPr>
        <w:spacing w:after="0" w:line="276"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7955E0" w:rsidRPr="007955E0">
        <w:rPr>
          <w:rStyle w:val="Hipervnculo"/>
          <w:rFonts w:ascii="Times New Roman" w:hAnsi="Times New Roman"/>
          <w:szCs w:val="24"/>
          <w:u w:val="none"/>
        </w:rPr>
        <w:t>baque-kerly5457@unesum.edu.ec</w:t>
      </w:r>
    </w:p>
    <w:p w:rsidR="00FC1B4D" w:rsidRDefault="00FC1B4D" w:rsidP="007955E0">
      <w:pPr>
        <w:spacing w:after="0" w:line="276" w:lineRule="auto"/>
        <w:jc w:val="center"/>
        <w:rPr>
          <w:rFonts w:ascii="Times New Roman" w:hAnsi="Times New Roman"/>
          <w:szCs w:val="24"/>
        </w:rPr>
      </w:pPr>
    </w:p>
    <w:p w:rsidR="00592506" w:rsidRPr="00592506" w:rsidRDefault="00A166C7" w:rsidP="007955E0">
      <w:pPr>
        <w:spacing w:after="0" w:line="276" w:lineRule="auto"/>
        <w:ind w:left="708" w:hanging="708"/>
        <w:jc w:val="center"/>
        <w:rPr>
          <w:rFonts w:ascii="Times New Roman" w:hAnsi="Times New Roman"/>
          <w:szCs w:val="24"/>
        </w:rPr>
      </w:pPr>
      <w:r>
        <w:rPr>
          <w:rFonts w:ascii="Times New Roman" w:hAnsi="Times New Roman"/>
          <w:szCs w:val="24"/>
        </w:rPr>
        <w:t xml:space="preserve">Ciencias </w:t>
      </w:r>
      <w:r w:rsidR="00E841DA">
        <w:rPr>
          <w:rFonts w:ascii="Times New Roman" w:hAnsi="Times New Roman"/>
          <w:szCs w:val="24"/>
        </w:rPr>
        <w:t xml:space="preserve">de la educación </w:t>
      </w:r>
      <w:r w:rsidR="00F955B3">
        <w:rPr>
          <w:rFonts w:ascii="Times New Roman" w:hAnsi="Times New Roman"/>
          <w:szCs w:val="24"/>
        </w:rPr>
        <w:t xml:space="preserve"> </w:t>
      </w:r>
    </w:p>
    <w:p w:rsidR="00FF5C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F872D8">
        <w:rPr>
          <w:rFonts w:ascii="Times New Roman" w:hAnsi="Times New Roman"/>
          <w:sz w:val="20"/>
          <w:szCs w:val="20"/>
          <w:lang w:eastAsia="es-EC"/>
        </w:rPr>
        <w:t>28</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F872D8">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955E0" w:rsidRPr="007955E0" w:rsidRDefault="007955E0" w:rsidP="007955E0">
      <w:pPr>
        <w:pStyle w:val="Prrafodelista"/>
        <w:numPr>
          <w:ilvl w:val="0"/>
          <w:numId w:val="5"/>
        </w:numPr>
        <w:spacing w:after="0" w:line="360" w:lineRule="auto"/>
        <w:jc w:val="both"/>
        <w:rPr>
          <w:rFonts w:ascii="Times New Roman" w:hAnsi="Times New Roman"/>
          <w:color w:val="000000"/>
          <w:sz w:val="24"/>
          <w:szCs w:val="23"/>
          <w:lang w:eastAsia="es-EC"/>
        </w:rPr>
      </w:pPr>
      <w:r w:rsidRPr="007955E0">
        <w:rPr>
          <w:rFonts w:ascii="Times New Roman" w:hAnsi="Times New Roman"/>
          <w:color w:val="000000"/>
          <w:sz w:val="24"/>
          <w:szCs w:val="23"/>
          <w:lang w:eastAsia="es-EC"/>
        </w:rPr>
        <w:t xml:space="preserve">Egresada de la Carrera de Laboratorio Clínico, Facultad Ciencias de la Salud, Universidad Estatal del Sur de Manabí, Jipijapa, Ecuador. </w:t>
      </w:r>
    </w:p>
    <w:p w:rsidR="007955E0" w:rsidRPr="007955E0" w:rsidRDefault="007955E0" w:rsidP="007955E0">
      <w:pPr>
        <w:pStyle w:val="Prrafodelista"/>
        <w:numPr>
          <w:ilvl w:val="0"/>
          <w:numId w:val="5"/>
        </w:numPr>
        <w:spacing w:after="0" w:line="360" w:lineRule="auto"/>
        <w:jc w:val="both"/>
        <w:rPr>
          <w:rFonts w:ascii="Times New Roman" w:hAnsi="Times New Roman"/>
          <w:color w:val="000000"/>
          <w:sz w:val="24"/>
          <w:szCs w:val="23"/>
          <w:lang w:eastAsia="es-EC"/>
        </w:rPr>
      </w:pPr>
      <w:r w:rsidRPr="007955E0">
        <w:rPr>
          <w:rFonts w:ascii="Times New Roman" w:hAnsi="Times New Roman"/>
          <w:color w:val="000000"/>
          <w:sz w:val="24"/>
          <w:szCs w:val="23"/>
          <w:lang w:eastAsia="es-EC"/>
        </w:rPr>
        <w:t>Egresada de la Carrera de Laboratorio Clínico, Facultad Ciencias de la Salud, Universidad Estatal del Sur de Manabí, Jipijapa, Ecuador.</w:t>
      </w:r>
    </w:p>
    <w:p w:rsidR="007903B3" w:rsidRPr="00592506" w:rsidRDefault="007955E0" w:rsidP="007955E0">
      <w:pPr>
        <w:pStyle w:val="Prrafodelista"/>
        <w:numPr>
          <w:ilvl w:val="0"/>
          <w:numId w:val="5"/>
        </w:numPr>
        <w:spacing w:after="0" w:line="360" w:lineRule="auto"/>
        <w:jc w:val="both"/>
        <w:rPr>
          <w:rFonts w:ascii="Times New Roman" w:hAnsi="Times New Roman"/>
          <w:color w:val="000000"/>
          <w:sz w:val="24"/>
          <w:szCs w:val="23"/>
          <w:lang w:eastAsia="es-EC"/>
        </w:rPr>
      </w:pPr>
      <w:r w:rsidRPr="007955E0">
        <w:rPr>
          <w:rFonts w:ascii="Times New Roman" w:hAnsi="Times New Roman"/>
          <w:color w:val="000000"/>
          <w:sz w:val="24"/>
          <w:szCs w:val="23"/>
          <w:lang w:eastAsia="es-EC"/>
        </w:rPr>
        <w:t>Magister Scientiarum en Biología Mención Inmunología Básica, Licenciada En Bioanalisis, Universidad de Zulia, Maracaibo, Venezuela. Área de Biología Oral, Facultad de Odontología, Facultad Ciencias de la Salud, Carrera de Laboratorio Clínico, Universidad Estatal del Sur de Manabí, Jipijapa,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5A7BE3">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7955E0" w:rsidRPr="007955E0" w:rsidRDefault="00512DF3" w:rsidP="007955E0">
      <w:pPr>
        <w:spacing w:after="0" w:line="360" w:lineRule="auto"/>
        <w:jc w:val="both"/>
        <w:rPr>
          <w:rFonts w:ascii="Times New Roman" w:hAnsi="Times New Roman"/>
          <w:sz w:val="24"/>
          <w:szCs w:val="24"/>
        </w:rPr>
      </w:pPr>
      <w:r w:rsidRPr="00512DF3">
        <w:rPr>
          <w:rFonts w:ascii="Times New Roman" w:hAnsi="Times New Roman"/>
          <w:sz w:val="24"/>
          <w:szCs w:val="24"/>
        </w:rPr>
        <w:t xml:space="preserve">El Coronavirus tipo 2 del Síndrome Respiratorio Agudo Grave (SARS-CoV-2), es un virus que </w:t>
      </w:r>
      <w:r w:rsidR="007955E0" w:rsidRPr="007955E0">
        <w:rPr>
          <w:rFonts w:ascii="Times New Roman" w:hAnsi="Times New Roman"/>
          <w:sz w:val="24"/>
          <w:szCs w:val="24"/>
        </w:rPr>
        <w:t xml:space="preserve">causa una infección respiratoria que puede transmitirse por inhalación o por contacto de las membranas mucosas con gotas que contienen el virus y por aerosoles. La investigación tuvo como propósito analizar las medidas preventivas y el grupo sanguíneo como factores predisponentes para SARS-CoV-2 en adultos de 20 a 64 años del cantón Jipijapa. Se estudió a un grupo de 112 adultos pertenecientes al cantón Jipijapa, los cuales fueron escogidos por muestreo probabilístico aleatorio simple, además se incluyó 92 individuos pertenecientes a un grupo control en edades similares al grupo de estudio. Se realizaron pruebas </w:t>
      </w:r>
      <w:proofErr w:type="spellStart"/>
      <w:r w:rsidR="007955E0" w:rsidRPr="007955E0">
        <w:rPr>
          <w:rFonts w:ascii="Times New Roman" w:hAnsi="Times New Roman"/>
          <w:sz w:val="24"/>
          <w:szCs w:val="24"/>
        </w:rPr>
        <w:t>inmunocromatográficas</w:t>
      </w:r>
      <w:proofErr w:type="spellEnd"/>
      <w:r w:rsidR="007955E0" w:rsidRPr="007955E0">
        <w:rPr>
          <w:rFonts w:ascii="Times New Roman" w:hAnsi="Times New Roman"/>
          <w:sz w:val="24"/>
          <w:szCs w:val="24"/>
        </w:rPr>
        <w:t xml:space="preserve"> para la detección del virus SARS-CoV-2 y pruebas de aglutinación para la detección del grupo sanguíneo. Los datos de la investigación fueron analizados mediante el programa estadístico </w:t>
      </w:r>
      <w:proofErr w:type="spellStart"/>
      <w:r w:rsidR="007955E0" w:rsidRPr="007955E0">
        <w:rPr>
          <w:rFonts w:ascii="Times New Roman" w:hAnsi="Times New Roman"/>
          <w:sz w:val="24"/>
          <w:szCs w:val="24"/>
        </w:rPr>
        <w:t>GraphPad</w:t>
      </w:r>
      <w:proofErr w:type="spellEnd"/>
      <w:r w:rsidR="007955E0" w:rsidRPr="007955E0">
        <w:rPr>
          <w:rFonts w:ascii="Times New Roman" w:hAnsi="Times New Roman"/>
          <w:sz w:val="24"/>
          <w:szCs w:val="24"/>
        </w:rPr>
        <w:t xml:space="preserve"> </w:t>
      </w:r>
      <w:proofErr w:type="spellStart"/>
      <w:r w:rsidR="007955E0" w:rsidRPr="007955E0">
        <w:rPr>
          <w:rFonts w:ascii="Times New Roman" w:hAnsi="Times New Roman"/>
          <w:sz w:val="24"/>
          <w:szCs w:val="24"/>
        </w:rPr>
        <w:t>Prism</w:t>
      </w:r>
      <w:proofErr w:type="spellEnd"/>
      <w:r w:rsidR="007955E0" w:rsidRPr="007955E0">
        <w:rPr>
          <w:rFonts w:ascii="Times New Roman" w:hAnsi="Times New Roman"/>
          <w:sz w:val="24"/>
          <w:szCs w:val="24"/>
        </w:rPr>
        <w:t xml:space="preserve"> 5.0. En los resultados obtenidos se pudo evidenciar que el 50,9% de los pacientes con la infección por SARS-CoV-2 son del sexo masculino, el 81,3% de la población predominaba con el grupo sanguíneo O y el 99,1% pertenecían al factor Rh Positivo. Por otro lado, no se evidencio asociación entre los factores predisponentes como edad, sexo, utilización de medidas de bioseguridad y estrato social con la infección por SARS-COV-2. Concluyendo, que existen otros factores dependientes del huésped involucrados en el desarrollo de la enfermedad tales como el estado inmune, nutricional, actividad laboral, que condicionan o favorecen el desarrollo de la misma.</w:t>
      </w:r>
    </w:p>
    <w:p w:rsidR="00FF5C0F" w:rsidRDefault="007955E0" w:rsidP="007955E0">
      <w:pPr>
        <w:spacing w:after="0" w:line="360" w:lineRule="auto"/>
        <w:jc w:val="both"/>
        <w:rPr>
          <w:rFonts w:ascii="Times New Roman" w:hAnsi="Times New Roman"/>
          <w:sz w:val="24"/>
          <w:szCs w:val="24"/>
        </w:rPr>
      </w:pPr>
      <w:r w:rsidRPr="007955E0">
        <w:rPr>
          <w:rFonts w:ascii="Times New Roman" w:hAnsi="Times New Roman"/>
          <w:b/>
          <w:sz w:val="24"/>
          <w:szCs w:val="24"/>
        </w:rPr>
        <w:t>Palabras clave:</w:t>
      </w:r>
      <w:r w:rsidRPr="007955E0">
        <w:rPr>
          <w:rFonts w:ascii="Times New Roman" w:hAnsi="Times New Roman"/>
          <w:sz w:val="24"/>
          <w:szCs w:val="24"/>
        </w:rPr>
        <w:t xml:space="preserve"> SARS-CoV-2; COVID-19; Grupo sanguíneo y compatibilidad cruzada; Equipo de protección personal</w:t>
      </w:r>
      <w:r w:rsidR="00A34956" w:rsidRPr="00A34956">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7955E0" w:rsidRPr="007955E0" w:rsidRDefault="007955E0" w:rsidP="007955E0">
      <w:pPr>
        <w:spacing w:after="0" w:line="360" w:lineRule="auto"/>
        <w:jc w:val="both"/>
        <w:rPr>
          <w:rFonts w:ascii="Times New Roman" w:hAnsi="Times New Roman"/>
          <w:sz w:val="24"/>
          <w:szCs w:val="24"/>
          <w:lang w:val="en-US"/>
        </w:rPr>
      </w:pPr>
      <w:r w:rsidRPr="007955E0">
        <w:rPr>
          <w:rFonts w:ascii="Times New Roman" w:hAnsi="Times New Roman"/>
          <w:sz w:val="24"/>
          <w:szCs w:val="24"/>
          <w:lang w:val="en-US"/>
        </w:rPr>
        <w:t xml:space="preserve">Severe Acute Respiratory Syndrome Coronavirus type </w:t>
      </w:r>
      <w:proofErr w:type="gramStart"/>
      <w:r w:rsidRPr="007955E0">
        <w:rPr>
          <w:rFonts w:ascii="Times New Roman" w:hAnsi="Times New Roman"/>
          <w:sz w:val="24"/>
          <w:szCs w:val="24"/>
          <w:lang w:val="en-US"/>
        </w:rPr>
        <w:t>2</w:t>
      </w:r>
      <w:proofErr w:type="gramEnd"/>
      <w:r w:rsidRPr="007955E0">
        <w:rPr>
          <w:rFonts w:ascii="Times New Roman" w:hAnsi="Times New Roman"/>
          <w:sz w:val="24"/>
          <w:szCs w:val="24"/>
          <w:lang w:val="en-US"/>
        </w:rPr>
        <w:t xml:space="preserve"> (SARS-CoV-2) is a virus that causes a respiratory infection that can be transmitted by inhalation or by contact of mucous membranes with droplets containing the virus and by aerosols. The purpose of the research was to analyze preventive measures and blood group as predisposing factors for SARS-CoV-2 in adults aged 20 to 64 years in the </w:t>
      </w:r>
      <w:proofErr w:type="spellStart"/>
      <w:r w:rsidRPr="007955E0">
        <w:rPr>
          <w:rFonts w:ascii="Times New Roman" w:hAnsi="Times New Roman"/>
          <w:sz w:val="24"/>
          <w:szCs w:val="24"/>
          <w:lang w:val="en-US"/>
        </w:rPr>
        <w:t>Jipijapa</w:t>
      </w:r>
      <w:proofErr w:type="spellEnd"/>
      <w:r w:rsidRPr="007955E0">
        <w:rPr>
          <w:rFonts w:ascii="Times New Roman" w:hAnsi="Times New Roman"/>
          <w:sz w:val="24"/>
          <w:szCs w:val="24"/>
          <w:lang w:val="en-US"/>
        </w:rPr>
        <w:t xml:space="preserve"> canton. </w:t>
      </w:r>
      <w:proofErr w:type="gramStart"/>
      <w:r w:rsidRPr="007955E0">
        <w:rPr>
          <w:rFonts w:ascii="Times New Roman" w:hAnsi="Times New Roman"/>
          <w:sz w:val="24"/>
          <w:szCs w:val="24"/>
          <w:lang w:val="en-US"/>
        </w:rPr>
        <w:t xml:space="preserve">A group of 112 adults belonging to the </w:t>
      </w:r>
      <w:proofErr w:type="spellStart"/>
      <w:r w:rsidRPr="007955E0">
        <w:rPr>
          <w:rFonts w:ascii="Times New Roman" w:hAnsi="Times New Roman"/>
          <w:sz w:val="24"/>
          <w:szCs w:val="24"/>
          <w:lang w:val="en-US"/>
        </w:rPr>
        <w:t>Jipijapa</w:t>
      </w:r>
      <w:proofErr w:type="spellEnd"/>
      <w:r w:rsidRPr="007955E0">
        <w:rPr>
          <w:rFonts w:ascii="Times New Roman" w:hAnsi="Times New Roman"/>
          <w:sz w:val="24"/>
          <w:szCs w:val="24"/>
          <w:lang w:val="en-US"/>
        </w:rPr>
        <w:t xml:space="preserve"> canton were</w:t>
      </w:r>
      <w:proofErr w:type="gramEnd"/>
      <w:r w:rsidRPr="007955E0">
        <w:rPr>
          <w:rFonts w:ascii="Times New Roman" w:hAnsi="Times New Roman"/>
          <w:sz w:val="24"/>
          <w:szCs w:val="24"/>
          <w:lang w:val="en-US"/>
        </w:rPr>
        <w:t xml:space="preserve"> studied, who were chosen by simple random probability sampling, and 92 individuals belonging to a control group of similar age to the study group were also included. </w:t>
      </w:r>
      <w:proofErr w:type="spellStart"/>
      <w:r w:rsidRPr="007955E0">
        <w:rPr>
          <w:rFonts w:ascii="Times New Roman" w:hAnsi="Times New Roman"/>
          <w:sz w:val="24"/>
          <w:szCs w:val="24"/>
          <w:lang w:val="en-US"/>
        </w:rPr>
        <w:t>Immunochromatographic</w:t>
      </w:r>
      <w:proofErr w:type="spellEnd"/>
      <w:r w:rsidRPr="007955E0">
        <w:rPr>
          <w:rFonts w:ascii="Times New Roman" w:hAnsi="Times New Roman"/>
          <w:sz w:val="24"/>
          <w:szCs w:val="24"/>
          <w:lang w:val="en-US"/>
        </w:rPr>
        <w:t xml:space="preserve"> tests for the detection of SARS-CoV-2 virus and agglutination tests for the detection of blood group </w:t>
      </w:r>
      <w:proofErr w:type="gramStart"/>
      <w:r w:rsidRPr="007955E0">
        <w:rPr>
          <w:rFonts w:ascii="Times New Roman" w:hAnsi="Times New Roman"/>
          <w:sz w:val="24"/>
          <w:szCs w:val="24"/>
          <w:lang w:val="en-US"/>
        </w:rPr>
        <w:t>were performed</w:t>
      </w:r>
      <w:proofErr w:type="gramEnd"/>
      <w:r w:rsidRPr="007955E0">
        <w:rPr>
          <w:rFonts w:ascii="Times New Roman" w:hAnsi="Times New Roman"/>
          <w:sz w:val="24"/>
          <w:szCs w:val="24"/>
          <w:lang w:val="en-US"/>
        </w:rPr>
        <w:t xml:space="preserve">. The research data were analyzed using </w:t>
      </w:r>
      <w:proofErr w:type="spellStart"/>
      <w:r w:rsidRPr="007955E0">
        <w:rPr>
          <w:rFonts w:ascii="Times New Roman" w:hAnsi="Times New Roman"/>
          <w:sz w:val="24"/>
          <w:szCs w:val="24"/>
          <w:lang w:val="en-US"/>
        </w:rPr>
        <w:t>GraphPad</w:t>
      </w:r>
      <w:proofErr w:type="spellEnd"/>
      <w:r w:rsidRPr="007955E0">
        <w:rPr>
          <w:rFonts w:ascii="Times New Roman" w:hAnsi="Times New Roman"/>
          <w:sz w:val="24"/>
          <w:szCs w:val="24"/>
          <w:lang w:val="en-US"/>
        </w:rPr>
        <w:t xml:space="preserve"> Prism 5.0 statistical software. The results obtained showed that 50.9% of the patients with SARS-CoV-2 infection were male, 81.3% of the population was predominantly of blood group O and 99.1% belonged to the Rh Positive factor. On the other hand, no association </w:t>
      </w:r>
      <w:proofErr w:type="gramStart"/>
      <w:r w:rsidRPr="007955E0">
        <w:rPr>
          <w:rFonts w:ascii="Times New Roman" w:hAnsi="Times New Roman"/>
          <w:sz w:val="24"/>
          <w:szCs w:val="24"/>
          <w:lang w:val="en-US"/>
        </w:rPr>
        <w:t>was found</w:t>
      </w:r>
      <w:proofErr w:type="gramEnd"/>
      <w:r w:rsidRPr="007955E0">
        <w:rPr>
          <w:rFonts w:ascii="Times New Roman" w:hAnsi="Times New Roman"/>
          <w:sz w:val="24"/>
          <w:szCs w:val="24"/>
          <w:lang w:val="en-US"/>
        </w:rPr>
        <w:t xml:space="preserve"> between predisposing factors such as age, sex, use of biosecurity measures and social stratum with SARS-CoV-2 infection. In conclusion, there are other host-dependent factors involved in the development of the disease such as immune status, nutritional status, work activity, which condition or favor the development of the disease.</w:t>
      </w:r>
    </w:p>
    <w:p w:rsidR="00FF5C0F" w:rsidRDefault="007955E0" w:rsidP="007955E0">
      <w:pPr>
        <w:spacing w:after="0" w:line="360" w:lineRule="auto"/>
        <w:jc w:val="both"/>
        <w:rPr>
          <w:rFonts w:ascii="Times New Roman" w:hAnsi="Times New Roman"/>
          <w:b/>
          <w:sz w:val="24"/>
          <w:szCs w:val="26"/>
        </w:rPr>
      </w:pPr>
      <w:r w:rsidRPr="007955E0">
        <w:rPr>
          <w:rFonts w:ascii="Times New Roman" w:hAnsi="Times New Roman"/>
          <w:b/>
          <w:sz w:val="24"/>
          <w:szCs w:val="24"/>
          <w:lang w:val="en-US"/>
        </w:rPr>
        <w:t>Keywords:</w:t>
      </w:r>
      <w:r w:rsidRPr="007955E0">
        <w:rPr>
          <w:rFonts w:ascii="Times New Roman" w:hAnsi="Times New Roman"/>
          <w:sz w:val="24"/>
          <w:szCs w:val="24"/>
          <w:lang w:val="en-US"/>
        </w:rPr>
        <w:t xml:space="preserve"> SARS-CoV-2; COVID-19; Blood Grouping and </w:t>
      </w:r>
      <w:proofErr w:type="spellStart"/>
      <w:r w:rsidRPr="007955E0">
        <w:rPr>
          <w:rFonts w:ascii="Times New Roman" w:hAnsi="Times New Roman"/>
          <w:sz w:val="24"/>
          <w:szCs w:val="24"/>
          <w:lang w:val="en-US"/>
        </w:rPr>
        <w:t>Crossmatching</w:t>
      </w:r>
      <w:proofErr w:type="spellEnd"/>
      <w:r w:rsidRPr="007955E0">
        <w:rPr>
          <w:rFonts w:ascii="Times New Roman" w:hAnsi="Times New Roman"/>
          <w:sz w:val="24"/>
          <w:szCs w:val="24"/>
          <w:lang w:val="en-US"/>
        </w:rPr>
        <w:t>; Personal Protective Equipment</w:t>
      </w:r>
      <w:r w:rsidR="00FF5C0F" w:rsidRPr="00687C99">
        <w:rPr>
          <w:rFonts w:ascii="Times New Roman" w:hAnsi="Times New Roman"/>
          <w:sz w:val="24"/>
          <w:szCs w:val="24"/>
          <w:lang w:val="en-US"/>
        </w:rPr>
        <w:t>.</w:t>
      </w:r>
    </w:p>
    <w:p w:rsidR="00E841DA" w:rsidRPr="009A1E38" w:rsidRDefault="00E841DA"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7955E0" w:rsidRPr="007955E0" w:rsidRDefault="007955E0" w:rsidP="007955E0">
      <w:pPr>
        <w:spacing w:after="0" w:line="360" w:lineRule="auto"/>
        <w:jc w:val="both"/>
        <w:rPr>
          <w:rFonts w:ascii="Times New Roman" w:hAnsi="Times New Roman"/>
          <w:sz w:val="24"/>
          <w:szCs w:val="24"/>
        </w:rPr>
      </w:pPr>
      <w:r w:rsidRPr="007955E0">
        <w:rPr>
          <w:rFonts w:ascii="Times New Roman" w:hAnsi="Times New Roman"/>
          <w:sz w:val="24"/>
          <w:szCs w:val="24"/>
        </w:rPr>
        <w:t xml:space="preserve">O </w:t>
      </w:r>
      <w:proofErr w:type="spellStart"/>
      <w:r w:rsidRPr="007955E0">
        <w:rPr>
          <w:rFonts w:ascii="Times New Roman" w:hAnsi="Times New Roman"/>
          <w:sz w:val="24"/>
          <w:szCs w:val="24"/>
        </w:rPr>
        <w:t>Coronavírus</w:t>
      </w:r>
      <w:proofErr w:type="spellEnd"/>
      <w:r w:rsidRPr="007955E0">
        <w:rPr>
          <w:rFonts w:ascii="Times New Roman" w:hAnsi="Times New Roman"/>
          <w:sz w:val="24"/>
          <w:szCs w:val="24"/>
        </w:rPr>
        <w:t xml:space="preserve"> da Síndrome </w:t>
      </w:r>
      <w:proofErr w:type="spellStart"/>
      <w:r w:rsidRPr="007955E0">
        <w:rPr>
          <w:rFonts w:ascii="Times New Roman" w:hAnsi="Times New Roman"/>
          <w:sz w:val="24"/>
          <w:szCs w:val="24"/>
        </w:rPr>
        <w:t>Respiratória</w:t>
      </w:r>
      <w:proofErr w:type="spellEnd"/>
      <w:r w:rsidRPr="007955E0">
        <w:rPr>
          <w:rFonts w:ascii="Times New Roman" w:hAnsi="Times New Roman"/>
          <w:sz w:val="24"/>
          <w:szCs w:val="24"/>
        </w:rPr>
        <w:t xml:space="preserve"> Aguda Grave tipo 2 (SARS-CoV-2) </w:t>
      </w:r>
      <w:proofErr w:type="spellStart"/>
      <w:r w:rsidRPr="007955E0">
        <w:rPr>
          <w:rFonts w:ascii="Times New Roman" w:hAnsi="Times New Roman"/>
          <w:sz w:val="24"/>
          <w:szCs w:val="24"/>
        </w:rPr>
        <w:t>é</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um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vírus</w:t>
      </w:r>
      <w:proofErr w:type="spellEnd"/>
      <w:r w:rsidRPr="007955E0">
        <w:rPr>
          <w:rFonts w:ascii="Times New Roman" w:hAnsi="Times New Roman"/>
          <w:sz w:val="24"/>
          <w:szCs w:val="24"/>
        </w:rPr>
        <w:t xml:space="preserve"> que causa </w:t>
      </w:r>
      <w:proofErr w:type="spellStart"/>
      <w:r w:rsidRPr="007955E0">
        <w:rPr>
          <w:rFonts w:ascii="Times New Roman" w:hAnsi="Times New Roman"/>
          <w:sz w:val="24"/>
          <w:szCs w:val="24"/>
        </w:rPr>
        <w:t>infecção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respiratória</w:t>
      </w:r>
      <w:proofErr w:type="spellEnd"/>
      <w:r w:rsidRPr="007955E0">
        <w:rPr>
          <w:rFonts w:ascii="Times New Roman" w:hAnsi="Times New Roman"/>
          <w:sz w:val="24"/>
          <w:szCs w:val="24"/>
        </w:rPr>
        <w:t xml:space="preserve"> que pode ser transmitida por </w:t>
      </w:r>
      <w:proofErr w:type="spellStart"/>
      <w:r w:rsidRPr="007955E0">
        <w:rPr>
          <w:rFonts w:ascii="Times New Roman" w:hAnsi="Times New Roman"/>
          <w:sz w:val="24"/>
          <w:szCs w:val="24"/>
        </w:rPr>
        <w:t>inalação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ou</w:t>
      </w:r>
      <w:proofErr w:type="spellEnd"/>
      <w:r w:rsidRPr="007955E0">
        <w:rPr>
          <w:rFonts w:ascii="Times New Roman" w:hAnsi="Times New Roman"/>
          <w:sz w:val="24"/>
          <w:szCs w:val="24"/>
        </w:rPr>
        <w:t xml:space="preserve"> pelo </w:t>
      </w:r>
      <w:proofErr w:type="spellStart"/>
      <w:r w:rsidRPr="007955E0">
        <w:rPr>
          <w:rFonts w:ascii="Times New Roman" w:hAnsi="Times New Roman"/>
          <w:sz w:val="24"/>
          <w:szCs w:val="24"/>
        </w:rPr>
        <w:t>contato</w:t>
      </w:r>
      <w:proofErr w:type="spellEnd"/>
      <w:r w:rsidRPr="007955E0">
        <w:rPr>
          <w:rFonts w:ascii="Times New Roman" w:hAnsi="Times New Roman"/>
          <w:sz w:val="24"/>
          <w:szCs w:val="24"/>
        </w:rPr>
        <w:t xml:space="preserve"> das membranas mucosas </w:t>
      </w:r>
      <w:proofErr w:type="spellStart"/>
      <w:r w:rsidRPr="007955E0">
        <w:rPr>
          <w:rFonts w:ascii="Times New Roman" w:hAnsi="Times New Roman"/>
          <w:sz w:val="24"/>
          <w:szCs w:val="24"/>
        </w:rPr>
        <w:t>com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gotículas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contendo</w:t>
      </w:r>
      <w:proofErr w:type="spellEnd"/>
      <w:r w:rsidRPr="007955E0">
        <w:rPr>
          <w:rFonts w:ascii="Times New Roman" w:hAnsi="Times New Roman"/>
          <w:sz w:val="24"/>
          <w:szCs w:val="24"/>
        </w:rPr>
        <w:t xml:space="preserve"> o </w:t>
      </w:r>
      <w:proofErr w:type="spellStart"/>
      <w:r w:rsidRPr="007955E0">
        <w:rPr>
          <w:rFonts w:ascii="Times New Roman" w:hAnsi="Times New Roman"/>
          <w:sz w:val="24"/>
          <w:szCs w:val="24"/>
        </w:rPr>
        <w:t>vírus</w:t>
      </w:r>
      <w:proofErr w:type="spellEnd"/>
      <w:r w:rsidRPr="007955E0">
        <w:rPr>
          <w:rFonts w:ascii="Times New Roman" w:hAnsi="Times New Roman"/>
          <w:sz w:val="24"/>
          <w:szCs w:val="24"/>
        </w:rPr>
        <w:t xml:space="preserve"> e por </w:t>
      </w:r>
      <w:proofErr w:type="spellStart"/>
      <w:r w:rsidRPr="007955E0">
        <w:rPr>
          <w:rFonts w:ascii="Times New Roman" w:hAnsi="Times New Roman"/>
          <w:sz w:val="24"/>
          <w:szCs w:val="24"/>
        </w:rPr>
        <w:t>aerossóis</w:t>
      </w:r>
      <w:proofErr w:type="spellEnd"/>
      <w:r w:rsidRPr="007955E0">
        <w:rPr>
          <w:rFonts w:ascii="Times New Roman" w:hAnsi="Times New Roman"/>
          <w:sz w:val="24"/>
          <w:szCs w:val="24"/>
        </w:rPr>
        <w:t xml:space="preserve">. O objetivo da pesquisa </w:t>
      </w:r>
      <w:proofErr w:type="spellStart"/>
      <w:r w:rsidRPr="007955E0">
        <w:rPr>
          <w:rFonts w:ascii="Times New Roman" w:hAnsi="Times New Roman"/>
          <w:sz w:val="24"/>
          <w:szCs w:val="24"/>
        </w:rPr>
        <w:t>foi</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analisar</w:t>
      </w:r>
      <w:proofErr w:type="spellEnd"/>
      <w:r w:rsidRPr="007955E0">
        <w:rPr>
          <w:rFonts w:ascii="Times New Roman" w:hAnsi="Times New Roman"/>
          <w:sz w:val="24"/>
          <w:szCs w:val="24"/>
        </w:rPr>
        <w:t xml:space="preserve"> medidas preventivas e grupo sanguíneo como </w:t>
      </w:r>
      <w:proofErr w:type="spellStart"/>
      <w:r w:rsidRPr="007955E0">
        <w:rPr>
          <w:rFonts w:ascii="Times New Roman" w:hAnsi="Times New Roman"/>
          <w:sz w:val="24"/>
          <w:szCs w:val="24"/>
        </w:rPr>
        <w:t>fatores</w:t>
      </w:r>
      <w:proofErr w:type="spellEnd"/>
      <w:r w:rsidRPr="007955E0">
        <w:rPr>
          <w:rFonts w:ascii="Times New Roman" w:hAnsi="Times New Roman"/>
          <w:sz w:val="24"/>
          <w:szCs w:val="24"/>
        </w:rPr>
        <w:t xml:space="preserve"> predisponentes para SARS-CoV-2 em adultos de 20 a 64 </w:t>
      </w:r>
      <w:proofErr w:type="spellStart"/>
      <w:r w:rsidRPr="007955E0">
        <w:rPr>
          <w:rFonts w:ascii="Times New Roman" w:hAnsi="Times New Roman"/>
          <w:sz w:val="24"/>
          <w:szCs w:val="24"/>
        </w:rPr>
        <w:t>anos</w:t>
      </w:r>
      <w:proofErr w:type="spellEnd"/>
      <w:r w:rsidRPr="007955E0">
        <w:rPr>
          <w:rFonts w:ascii="Times New Roman" w:hAnsi="Times New Roman"/>
          <w:sz w:val="24"/>
          <w:szCs w:val="24"/>
        </w:rPr>
        <w:t xml:space="preserve"> do </w:t>
      </w:r>
      <w:proofErr w:type="spellStart"/>
      <w:r w:rsidRPr="007955E0">
        <w:rPr>
          <w:rFonts w:ascii="Times New Roman" w:hAnsi="Times New Roman"/>
          <w:sz w:val="24"/>
          <w:szCs w:val="24"/>
        </w:rPr>
        <w:t>cantão</w:t>
      </w:r>
      <w:proofErr w:type="spellEnd"/>
      <w:r w:rsidRPr="007955E0">
        <w:rPr>
          <w:rFonts w:ascii="Times New Roman" w:hAnsi="Times New Roman"/>
          <w:sz w:val="24"/>
          <w:szCs w:val="24"/>
        </w:rPr>
        <w:t xml:space="preserve"> de Jipijapa. </w:t>
      </w:r>
      <w:proofErr w:type="spellStart"/>
      <w:r w:rsidRPr="007955E0">
        <w:rPr>
          <w:rFonts w:ascii="Times New Roman" w:hAnsi="Times New Roman"/>
          <w:sz w:val="24"/>
          <w:szCs w:val="24"/>
        </w:rPr>
        <w:t>Foi</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estudado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um</w:t>
      </w:r>
      <w:proofErr w:type="spellEnd"/>
      <w:r w:rsidRPr="007955E0">
        <w:rPr>
          <w:rFonts w:ascii="Times New Roman" w:hAnsi="Times New Roman"/>
          <w:sz w:val="24"/>
          <w:szCs w:val="24"/>
        </w:rPr>
        <w:t xml:space="preserve"> grupo de 112 adultos </w:t>
      </w:r>
      <w:proofErr w:type="spellStart"/>
      <w:r w:rsidRPr="007955E0">
        <w:rPr>
          <w:rFonts w:ascii="Times New Roman" w:hAnsi="Times New Roman"/>
          <w:sz w:val="24"/>
          <w:szCs w:val="24"/>
        </w:rPr>
        <w:t>pertencentes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ao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cantão</w:t>
      </w:r>
      <w:proofErr w:type="spellEnd"/>
      <w:r w:rsidRPr="007955E0">
        <w:rPr>
          <w:rFonts w:ascii="Times New Roman" w:hAnsi="Times New Roman"/>
          <w:sz w:val="24"/>
          <w:szCs w:val="24"/>
        </w:rPr>
        <w:t xml:space="preserve"> de Jipijapa, </w:t>
      </w:r>
      <w:proofErr w:type="spellStart"/>
      <w:r w:rsidRPr="007955E0">
        <w:rPr>
          <w:rFonts w:ascii="Times New Roman" w:hAnsi="Times New Roman"/>
          <w:sz w:val="24"/>
          <w:szCs w:val="24"/>
        </w:rPr>
        <w:t>escolhidos</w:t>
      </w:r>
      <w:proofErr w:type="spellEnd"/>
      <w:r w:rsidRPr="007955E0">
        <w:rPr>
          <w:rFonts w:ascii="Times New Roman" w:hAnsi="Times New Roman"/>
          <w:sz w:val="24"/>
          <w:szCs w:val="24"/>
        </w:rPr>
        <w:t xml:space="preserve"> por </w:t>
      </w:r>
      <w:proofErr w:type="spellStart"/>
      <w:r w:rsidRPr="007955E0">
        <w:rPr>
          <w:rFonts w:ascii="Times New Roman" w:hAnsi="Times New Roman"/>
          <w:sz w:val="24"/>
          <w:szCs w:val="24"/>
        </w:rPr>
        <w:t>amostragem</w:t>
      </w:r>
      <w:proofErr w:type="spellEnd"/>
      <w:r w:rsidRPr="007955E0">
        <w:rPr>
          <w:rFonts w:ascii="Times New Roman" w:hAnsi="Times New Roman"/>
          <w:sz w:val="24"/>
          <w:szCs w:val="24"/>
        </w:rPr>
        <w:t xml:space="preserve"> probabilística </w:t>
      </w:r>
      <w:proofErr w:type="spellStart"/>
      <w:r w:rsidRPr="007955E0">
        <w:rPr>
          <w:rFonts w:ascii="Times New Roman" w:hAnsi="Times New Roman"/>
          <w:sz w:val="24"/>
          <w:szCs w:val="24"/>
        </w:rPr>
        <w:t>aleatória</w:t>
      </w:r>
      <w:proofErr w:type="spellEnd"/>
      <w:r w:rsidRPr="007955E0">
        <w:rPr>
          <w:rFonts w:ascii="Times New Roman" w:hAnsi="Times New Roman"/>
          <w:sz w:val="24"/>
          <w:szCs w:val="24"/>
        </w:rPr>
        <w:t xml:space="preserve"> simples, </w:t>
      </w:r>
      <w:proofErr w:type="spellStart"/>
      <w:r w:rsidRPr="007955E0">
        <w:rPr>
          <w:rFonts w:ascii="Times New Roman" w:hAnsi="Times New Roman"/>
          <w:sz w:val="24"/>
          <w:szCs w:val="24"/>
        </w:rPr>
        <w:t>além</w:t>
      </w:r>
      <w:proofErr w:type="spellEnd"/>
      <w:r w:rsidRPr="007955E0">
        <w:rPr>
          <w:rFonts w:ascii="Times New Roman" w:hAnsi="Times New Roman"/>
          <w:sz w:val="24"/>
          <w:szCs w:val="24"/>
        </w:rPr>
        <w:t xml:space="preserve"> de 92 </w:t>
      </w:r>
      <w:proofErr w:type="spellStart"/>
      <w:r w:rsidRPr="007955E0">
        <w:rPr>
          <w:rFonts w:ascii="Times New Roman" w:hAnsi="Times New Roman"/>
          <w:sz w:val="24"/>
          <w:szCs w:val="24"/>
        </w:rPr>
        <w:t>indivíduos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pertencentes</w:t>
      </w:r>
      <w:proofErr w:type="spellEnd"/>
      <w:r w:rsidRPr="007955E0">
        <w:rPr>
          <w:rFonts w:ascii="Times New Roman" w:hAnsi="Times New Roman"/>
          <w:sz w:val="24"/>
          <w:szCs w:val="24"/>
        </w:rPr>
        <w:t xml:space="preserve"> a </w:t>
      </w:r>
      <w:proofErr w:type="spellStart"/>
      <w:r w:rsidRPr="007955E0">
        <w:rPr>
          <w:rFonts w:ascii="Times New Roman" w:hAnsi="Times New Roman"/>
          <w:sz w:val="24"/>
          <w:szCs w:val="24"/>
        </w:rPr>
        <w:t>um</w:t>
      </w:r>
      <w:proofErr w:type="spellEnd"/>
      <w:r w:rsidRPr="007955E0">
        <w:rPr>
          <w:rFonts w:ascii="Times New Roman" w:hAnsi="Times New Roman"/>
          <w:sz w:val="24"/>
          <w:szCs w:val="24"/>
        </w:rPr>
        <w:t xml:space="preserve"> grupo controle de </w:t>
      </w:r>
      <w:proofErr w:type="spellStart"/>
      <w:r w:rsidRPr="007955E0">
        <w:rPr>
          <w:rFonts w:ascii="Times New Roman" w:hAnsi="Times New Roman"/>
          <w:sz w:val="24"/>
          <w:szCs w:val="24"/>
        </w:rPr>
        <w:t>idades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semelhantes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às</w:t>
      </w:r>
      <w:proofErr w:type="spellEnd"/>
      <w:r w:rsidRPr="007955E0">
        <w:rPr>
          <w:rFonts w:ascii="Times New Roman" w:hAnsi="Times New Roman"/>
          <w:sz w:val="24"/>
          <w:szCs w:val="24"/>
        </w:rPr>
        <w:t xml:space="preserve"> do grupo de </w:t>
      </w:r>
      <w:proofErr w:type="spellStart"/>
      <w:r w:rsidRPr="007955E0">
        <w:rPr>
          <w:rFonts w:ascii="Times New Roman" w:hAnsi="Times New Roman"/>
          <w:sz w:val="24"/>
          <w:szCs w:val="24"/>
        </w:rPr>
        <w:t>estudo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Foram</w:t>
      </w:r>
      <w:proofErr w:type="spellEnd"/>
      <w:r w:rsidRPr="007955E0">
        <w:rPr>
          <w:rFonts w:ascii="Times New Roman" w:hAnsi="Times New Roman"/>
          <w:sz w:val="24"/>
          <w:szCs w:val="24"/>
        </w:rPr>
        <w:t xml:space="preserve"> realizados testes </w:t>
      </w:r>
      <w:proofErr w:type="spellStart"/>
      <w:r w:rsidRPr="007955E0">
        <w:rPr>
          <w:rFonts w:ascii="Times New Roman" w:hAnsi="Times New Roman"/>
          <w:sz w:val="24"/>
          <w:szCs w:val="24"/>
        </w:rPr>
        <w:t>imunocromatográficos</w:t>
      </w:r>
      <w:proofErr w:type="spellEnd"/>
      <w:r w:rsidRPr="007955E0">
        <w:rPr>
          <w:rFonts w:ascii="Times New Roman" w:hAnsi="Times New Roman"/>
          <w:sz w:val="24"/>
          <w:szCs w:val="24"/>
        </w:rPr>
        <w:t xml:space="preserve"> para </w:t>
      </w:r>
      <w:proofErr w:type="spellStart"/>
      <w:r w:rsidRPr="007955E0">
        <w:rPr>
          <w:rFonts w:ascii="Times New Roman" w:hAnsi="Times New Roman"/>
          <w:sz w:val="24"/>
          <w:szCs w:val="24"/>
        </w:rPr>
        <w:t>detecção</w:t>
      </w:r>
      <w:proofErr w:type="spellEnd"/>
      <w:r w:rsidRPr="007955E0">
        <w:rPr>
          <w:rFonts w:ascii="Times New Roman" w:hAnsi="Times New Roman"/>
          <w:sz w:val="24"/>
          <w:szCs w:val="24"/>
        </w:rPr>
        <w:t xml:space="preserve"> do </w:t>
      </w:r>
      <w:proofErr w:type="spellStart"/>
      <w:r w:rsidRPr="007955E0">
        <w:rPr>
          <w:rFonts w:ascii="Times New Roman" w:hAnsi="Times New Roman"/>
          <w:sz w:val="24"/>
          <w:szCs w:val="24"/>
        </w:rPr>
        <w:t>vírus</w:t>
      </w:r>
      <w:proofErr w:type="spellEnd"/>
      <w:r w:rsidRPr="007955E0">
        <w:rPr>
          <w:rFonts w:ascii="Times New Roman" w:hAnsi="Times New Roman"/>
          <w:sz w:val="24"/>
          <w:szCs w:val="24"/>
        </w:rPr>
        <w:t xml:space="preserve"> SARS-CoV-2 e testes de </w:t>
      </w:r>
      <w:proofErr w:type="spellStart"/>
      <w:r w:rsidRPr="007955E0">
        <w:rPr>
          <w:rFonts w:ascii="Times New Roman" w:hAnsi="Times New Roman"/>
          <w:sz w:val="24"/>
          <w:szCs w:val="24"/>
        </w:rPr>
        <w:t>aglutinação</w:t>
      </w:r>
      <w:proofErr w:type="spellEnd"/>
      <w:r w:rsidRPr="007955E0">
        <w:rPr>
          <w:rFonts w:ascii="Times New Roman" w:hAnsi="Times New Roman"/>
          <w:sz w:val="24"/>
          <w:szCs w:val="24"/>
        </w:rPr>
        <w:t xml:space="preserve"> para </w:t>
      </w:r>
      <w:proofErr w:type="spellStart"/>
      <w:r w:rsidRPr="007955E0">
        <w:rPr>
          <w:rFonts w:ascii="Times New Roman" w:hAnsi="Times New Roman"/>
          <w:sz w:val="24"/>
          <w:szCs w:val="24"/>
        </w:rPr>
        <w:t>detecção</w:t>
      </w:r>
      <w:proofErr w:type="spellEnd"/>
      <w:r w:rsidRPr="007955E0">
        <w:rPr>
          <w:rFonts w:ascii="Times New Roman" w:hAnsi="Times New Roman"/>
          <w:sz w:val="24"/>
          <w:szCs w:val="24"/>
        </w:rPr>
        <w:t xml:space="preserve"> do grupo sanguíneo. Os dados da pesquisa </w:t>
      </w:r>
      <w:proofErr w:type="spellStart"/>
      <w:r w:rsidRPr="007955E0">
        <w:rPr>
          <w:rFonts w:ascii="Times New Roman" w:hAnsi="Times New Roman"/>
          <w:sz w:val="24"/>
          <w:szCs w:val="24"/>
        </w:rPr>
        <w:t>foram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analisados</w:t>
      </w:r>
      <w:proofErr w:type="spellEnd"/>
      <w:r w:rsidRPr="007955E0">
        <w:rPr>
          <w:rFonts w:ascii="Times New Roman" w:hAnsi="Times New Roman"/>
          <w:sz w:val="24"/>
          <w:szCs w:val="24"/>
        </w:rPr>
        <w:t xml:space="preserve"> por </w:t>
      </w:r>
      <w:proofErr w:type="spellStart"/>
      <w:r w:rsidRPr="007955E0">
        <w:rPr>
          <w:rFonts w:ascii="Times New Roman" w:hAnsi="Times New Roman"/>
          <w:sz w:val="24"/>
          <w:szCs w:val="24"/>
        </w:rPr>
        <w:t>meio</w:t>
      </w:r>
      <w:proofErr w:type="spellEnd"/>
      <w:r w:rsidRPr="007955E0">
        <w:rPr>
          <w:rFonts w:ascii="Times New Roman" w:hAnsi="Times New Roman"/>
          <w:sz w:val="24"/>
          <w:szCs w:val="24"/>
        </w:rPr>
        <w:t xml:space="preserve"> do programa </w:t>
      </w:r>
      <w:proofErr w:type="spellStart"/>
      <w:r w:rsidRPr="007955E0">
        <w:rPr>
          <w:rFonts w:ascii="Times New Roman" w:hAnsi="Times New Roman"/>
          <w:sz w:val="24"/>
          <w:szCs w:val="24"/>
        </w:rPr>
        <w:t>estatístico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GraphPad</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Prism</w:t>
      </w:r>
      <w:proofErr w:type="spellEnd"/>
      <w:r w:rsidRPr="007955E0">
        <w:rPr>
          <w:rFonts w:ascii="Times New Roman" w:hAnsi="Times New Roman"/>
          <w:sz w:val="24"/>
          <w:szCs w:val="24"/>
        </w:rPr>
        <w:t xml:space="preserve"> 5.0. Os resultados </w:t>
      </w:r>
      <w:proofErr w:type="spellStart"/>
      <w:r w:rsidRPr="007955E0">
        <w:rPr>
          <w:rFonts w:ascii="Times New Roman" w:hAnsi="Times New Roman"/>
          <w:sz w:val="24"/>
          <w:szCs w:val="24"/>
        </w:rPr>
        <w:t>obtidos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mostraram</w:t>
      </w:r>
      <w:proofErr w:type="spellEnd"/>
      <w:r w:rsidRPr="007955E0">
        <w:rPr>
          <w:rFonts w:ascii="Times New Roman" w:hAnsi="Times New Roman"/>
          <w:sz w:val="24"/>
          <w:szCs w:val="24"/>
        </w:rPr>
        <w:t xml:space="preserve"> que 50,9% dos pacientes </w:t>
      </w:r>
      <w:proofErr w:type="spellStart"/>
      <w:r w:rsidRPr="007955E0">
        <w:rPr>
          <w:rFonts w:ascii="Times New Roman" w:hAnsi="Times New Roman"/>
          <w:sz w:val="24"/>
          <w:szCs w:val="24"/>
        </w:rPr>
        <w:t>com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infecção</w:t>
      </w:r>
      <w:proofErr w:type="spellEnd"/>
      <w:r w:rsidRPr="007955E0">
        <w:rPr>
          <w:rFonts w:ascii="Times New Roman" w:hAnsi="Times New Roman"/>
          <w:sz w:val="24"/>
          <w:szCs w:val="24"/>
        </w:rPr>
        <w:t xml:space="preserve"> por SARS-CoV-2 </w:t>
      </w:r>
      <w:proofErr w:type="spellStart"/>
      <w:r w:rsidRPr="007955E0">
        <w:rPr>
          <w:rFonts w:ascii="Times New Roman" w:hAnsi="Times New Roman"/>
          <w:sz w:val="24"/>
          <w:szCs w:val="24"/>
        </w:rPr>
        <w:t>são</w:t>
      </w:r>
      <w:proofErr w:type="spellEnd"/>
      <w:r w:rsidRPr="007955E0">
        <w:rPr>
          <w:rFonts w:ascii="Times New Roman" w:hAnsi="Times New Roman"/>
          <w:sz w:val="24"/>
          <w:szCs w:val="24"/>
        </w:rPr>
        <w:t xml:space="preserve"> do sexo masculino, 81,3% da </w:t>
      </w:r>
      <w:proofErr w:type="spellStart"/>
      <w:r w:rsidRPr="007955E0">
        <w:rPr>
          <w:rFonts w:ascii="Times New Roman" w:hAnsi="Times New Roman"/>
          <w:sz w:val="24"/>
          <w:szCs w:val="24"/>
        </w:rPr>
        <w:t>população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predominou</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com</w:t>
      </w:r>
      <w:proofErr w:type="spellEnd"/>
      <w:r w:rsidRPr="007955E0">
        <w:rPr>
          <w:rFonts w:ascii="Times New Roman" w:hAnsi="Times New Roman"/>
          <w:sz w:val="24"/>
          <w:szCs w:val="24"/>
        </w:rPr>
        <w:t xml:space="preserve"> grupo sanguíneo O e 99,1% </w:t>
      </w:r>
      <w:proofErr w:type="spellStart"/>
      <w:r w:rsidRPr="007955E0">
        <w:rPr>
          <w:rFonts w:ascii="Times New Roman" w:hAnsi="Times New Roman"/>
          <w:sz w:val="24"/>
          <w:szCs w:val="24"/>
        </w:rPr>
        <w:t>pertenciam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ao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fator</w:t>
      </w:r>
      <w:proofErr w:type="spellEnd"/>
      <w:r w:rsidRPr="007955E0">
        <w:rPr>
          <w:rFonts w:ascii="Times New Roman" w:hAnsi="Times New Roman"/>
          <w:sz w:val="24"/>
          <w:szCs w:val="24"/>
        </w:rPr>
        <w:t xml:space="preserve"> Rh Positivo. Por </w:t>
      </w:r>
      <w:proofErr w:type="spellStart"/>
      <w:r w:rsidRPr="007955E0">
        <w:rPr>
          <w:rFonts w:ascii="Times New Roman" w:hAnsi="Times New Roman"/>
          <w:sz w:val="24"/>
          <w:szCs w:val="24"/>
        </w:rPr>
        <w:t>outro</w:t>
      </w:r>
      <w:proofErr w:type="spellEnd"/>
      <w:r w:rsidRPr="007955E0">
        <w:rPr>
          <w:rFonts w:ascii="Times New Roman" w:hAnsi="Times New Roman"/>
          <w:sz w:val="24"/>
          <w:szCs w:val="24"/>
        </w:rPr>
        <w:t xml:space="preserve"> lado, </w:t>
      </w:r>
      <w:proofErr w:type="spellStart"/>
      <w:r w:rsidRPr="007955E0">
        <w:rPr>
          <w:rFonts w:ascii="Times New Roman" w:hAnsi="Times New Roman"/>
          <w:sz w:val="24"/>
          <w:szCs w:val="24"/>
        </w:rPr>
        <w:t>não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houve</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evidência</w:t>
      </w:r>
      <w:proofErr w:type="spellEnd"/>
      <w:r w:rsidRPr="007955E0">
        <w:rPr>
          <w:rFonts w:ascii="Times New Roman" w:hAnsi="Times New Roman"/>
          <w:sz w:val="24"/>
          <w:szCs w:val="24"/>
        </w:rPr>
        <w:t xml:space="preserve"> de </w:t>
      </w:r>
      <w:proofErr w:type="spellStart"/>
      <w:r w:rsidRPr="007955E0">
        <w:rPr>
          <w:rFonts w:ascii="Times New Roman" w:hAnsi="Times New Roman"/>
          <w:sz w:val="24"/>
          <w:szCs w:val="24"/>
        </w:rPr>
        <w:t>associação</w:t>
      </w:r>
      <w:proofErr w:type="spellEnd"/>
      <w:r w:rsidRPr="007955E0">
        <w:rPr>
          <w:rFonts w:ascii="Times New Roman" w:hAnsi="Times New Roman"/>
          <w:sz w:val="24"/>
          <w:szCs w:val="24"/>
        </w:rPr>
        <w:t xml:space="preserve"> entre </w:t>
      </w:r>
      <w:proofErr w:type="spellStart"/>
      <w:r w:rsidRPr="007955E0">
        <w:rPr>
          <w:rFonts w:ascii="Times New Roman" w:hAnsi="Times New Roman"/>
          <w:sz w:val="24"/>
          <w:szCs w:val="24"/>
        </w:rPr>
        <w:t>fatores</w:t>
      </w:r>
      <w:proofErr w:type="spellEnd"/>
      <w:r w:rsidRPr="007955E0">
        <w:rPr>
          <w:rFonts w:ascii="Times New Roman" w:hAnsi="Times New Roman"/>
          <w:sz w:val="24"/>
          <w:szCs w:val="24"/>
        </w:rPr>
        <w:t xml:space="preserve"> predisponentes como </w:t>
      </w:r>
      <w:proofErr w:type="spellStart"/>
      <w:r w:rsidRPr="007955E0">
        <w:rPr>
          <w:rFonts w:ascii="Times New Roman" w:hAnsi="Times New Roman"/>
          <w:sz w:val="24"/>
          <w:szCs w:val="24"/>
        </w:rPr>
        <w:t>idade</w:t>
      </w:r>
      <w:proofErr w:type="spellEnd"/>
      <w:r w:rsidRPr="007955E0">
        <w:rPr>
          <w:rFonts w:ascii="Times New Roman" w:hAnsi="Times New Roman"/>
          <w:sz w:val="24"/>
          <w:szCs w:val="24"/>
        </w:rPr>
        <w:t xml:space="preserve">, sexo, uso de medidas de </w:t>
      </w:r>
      <w:proofErr w:type="spellStart"/>
      <w:r w:rsidRPr="007955E0">
        <w:rPr>
          <w:rFonts w:ascii="Times New Roman" w:hAnsi="Times New Roman"/>
          <w:sz w:val="24"/>
          <w:szCs w:val="24"/>
        </w:rPr>
        <w:t>biossegurança</w:t>
      </w:r>
      <w:proofErr w:type="spellEnd"/>
      <w:r w:rsidRPr="007955E0">
        <w:rPr>
          <w:rFonts w:ascii="Times New Roman" w:hAnsi="Times New Roman"/>
          <w:sz w:val="24"/>
          <w:szCs w:val="24"/>
        </w:rPr>
        <w:t xml:space="preserve"> e </w:t>
      </w:r>
      <w:proofErr w:type="spellStart"/>
      <w:r w:rsidRPr="007955E0">
        <w:rPr>
          <w:rFonts w:ascii="Times New Roman" w:hAnsi="Times New Roman"/>
          <w:sz w:val="24"/>
          <w:szCs w:val="24"/>
        </w:rPr>
        <w:t>nível</w:t>
      </w:r>
      <w:proofErr w:type="spellEnd"/>
      <w:r w:rsidRPr="007955E0">
        <w:rPr>
          <w:rFonts w:ascii="Times New Roman" w:hAnsi="Times New Roman"/>
          <w:sz w:val="24"/>
          <w:szCs w:val="24"/>
        </w:rPr>
        <w:t xml:space="preserve"> social </w:t>
      </w:r>
      <w:proofErr w:type="spellStart"/>
      <w:r w:rsidRPr="007955E0">
        <w:rPr>
          <w:rFonts w:ascii="Times New Roman" w:hAnsi="Times New Roman"/>
          <w:sz w:val="24"/>
          <w:szCs w:val="24"/>
        </w:rPr>
        <w:t>com</w:t>
      </w:r>
      <w:proofErr w:type="spellEnd"/>
      <w:r w:rsidRPr="007955E0">
        <w:rPr>
          <w:rFonts w:ascii="Times New Roman" w:hAnsi="Times New Roman"/>
          <w:sz w:val="24"/>
          <w:szCs w:val="24"/>
        </w:rPr>
        <w:t xml:space="preserve"> a </w:t>
      </w:r>
      <w:proofErr w:type="spellStart"/>
      <w:r w:rsidRPr="007955E0">
        <w:rPr>
          <w:rFonts w:ascii="Times New Roman" w:hAnsi="Times New Roman"/>
          <w:sz w:val="24"/>
          <w:szCs w:val="24"/>
        </w:rPr>
        <w:t>infecção</w:t>
      </w:r>
      <w:proofErr w:type="spellEnd"/>
      <w:r w:rsidRPr="007955E0">
        <w:rPr>
          <w:rFonts w:ascii="Times New Roman" w:hAnsi="Times New Roman"/>
          <w:sz w:val="24"/>
          <w:szCs w:val="24"/>
        </w:rPr>
        <w:t xml:space="preserve"> por SARS-COV-2. </w:t>
      </w:r>
      <w:proofErr w:type="spellStart"/>
      <w:r w:rsidRPr="007955E0">
        <w:rPr>
          <w:rFonts w:ascii="Times New Roman" w:hAnsi="Times New Roman"/>
          <w:sz w:val="24"/>
          <w:szCs w:val="24"/>
        </w:rPr>
        <w:t>Concluindo</w:t>
      </w:r>
      <w:proofErr w:type="spellEnd"/>
      <w:r w:rsidRPr="007955E0">
        <w:rPr>
          <w:rFonts w:ascii="Times New Roman" w:hAnsi="Times New Roman"/>
          <w:sz w:val="24"/>
          <w:szCs w:val="24"/>
        </w:rPr>
        <w:t xml:space="preserve">, que </w:t>
      </w:r>
      <w:proofErr w:type="spellStart"/>
      <w:r w:rsidRPr="007955E0">
        <w:rPr>
          <w:rFonts w:ascii="Times New Roman" w:hAnsi="Times New Roman"/>
          <w:sz w:val="24"/>
          <w:szCs w:val="24"/>
        </w:rPr>
        <w:t>existem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outros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fatores</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dependentes</w:t>
      </w:r>
      <w:proofErr w:type="spellEnd"/>
      <w:r w:rsidRPr="007955E0">
        <w:rPr>
          <w:rFonts w:ascii="Times New Roman" w:hAnsi="Times New Roman"/>
          <w:sz w:val="24"/>
          <w:szCs w:val="24"/>
        </w:rPr>
        <w:t xml:space="preserve"> do </w:t>
      </w:r>
      <w:proofErr w:type="spellStart"/>
      <w:r w:rsidRPr="007955E0">
        <w:rPr>
          <w:rFonts w:ascii="Times New Roman" w:hAnsi="Times New Roman"/>
          <w:sz w:val="24"/>
          <w:szCs w:val="24"/>
        </w:rPr>
        <w:t>hospedeiro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envolvidos</w:t>
      </w:r>
      <w:proofErr w:type="spellEnd"/>
      <w:r w:rsidRPr="007955E0">
        <w:rPr>
          <w:rFonts w:ascii="Times New Roman" w:hAnsi="Times New Roman"/>
          <w:sz w:val="24"/>
          <w:szCs w:val="24"/>
        </w:rPr>
        <w:t xml:space="preserve"> no </w:t>
      </w:r>
      <w:proofErr w:type="spellStart"/>
      <w:r w:rsidRPr="007955E0">
        <w:rPr>
          <w:rFonts w:ascii="Times New Roman" w:hAnsi="Times New Roman"/>
          <w:sz w:val="24"/>
          <w:szCs w:val="24"/>
        </w:rPr>
        <w:t>desenvolvimento</w:t>
      </w:r>
      <w:proofErr w:type="spellEnd"/>
      <w:r w:rsidRPr="007955E0">
        <w:rPr>
          <w:rFonts w:ascii="Times New Roman" w:hAnsi="Times New Roman"/>
          <w:sz w:val="24"/>
          <w:szCs w:val="24"/>
        </w:rPr>
        <w:t xml:space="preserve"> da </w:t>
      </w:r>
      <w:proofErr w:type="spellStart"/>
      <w:r w:rsidRPr="007955E0">
        <w:rPr>
          <w:rFonts w:ascii="Times New Roman" w:hAnsi="Times New Roman"/>
          <w:sz w:val="24"/>
          <w:szCs w:val="24"/>
        </w:rPr>
        <w:t>doença</w:t>
      </w:r>
      <w:proofErr w:type="spellEnd"/>
      <w:r w:rsidRPr="007955E0">
        <w:rPr>
          <w:rFonts w:ascii="Times New Roman" w:hAnsi="Times New Roman"/>
          <w:sz w:val="24"/>
          <w:szCs w:val="24"/>
        </w:rPr>
        <w:t xml:space="preserve">, como o </w:t>
      </w:r>
      <w:proofErr w:type="spellStart"/>
      <w:r w:rsidRPr="007955E0">
        <w:rPr>
          <w:rFonts w:ascii="Times New Roman" w:hAnsi="Times New Roman"/>
          <w:sz w:val="24"/>
          <w:szCs w:val="24"/>
        </w:rPr>
        <w:t>imunológico</w:t>
      </w:r>
      <w:proofErr w:type="spellEnd"/>
      <w:r w:rsidRPr="007955E0">
        <w:rPr>
          <w:rFonts w:ascii="Times New Roman" w:hAnsi="Times New Roman"/>
          <w:sz w:val="24"/>
          <w:szCs w:val="24"/>
        </w:rPr>
        <w:t xml:space="preserve">, o estado nutricional, a </w:t>
      </w:r>
      <w:proofErr w:type="spellStart"/>
      <w:r w:rsidRPr="007955E0">
        <w:rPr>
          <w:rFonts w:ascii="Times New Roman" w:hAnsi="Times New Roman"/>
          <w:sz w:val="24"/>
          <w:szCs w:val="24"/>
        </w:rPr>
        <w:t>atividade</w:t>
      </w:r>
      <w:proofErr w:type="spellEnd"/>
      <w:r w:rsidRPr="007955E0">
        <w:rPr>
          <w:rFonts w:ascii="Times New Roman" w:hAnsi="Times New Roman"/>
          <w:sz w:val="24"/>
          <w:szCs w:val="24"/>
        </w:rPr>
        <w:t xml:space="preserve"> laboral, que </w:t>
      </w:r>
      <w:proofErr w:type="spellStart"/>
      <w:r w:rsidRPr="007955E0">
        <w:rPr>
          <w:rFonts w:ascii="Times New Roman" w:hAnsi="Times New Roman"/>
          <w:sz w:val="24"/>
          <w:szCs w:val="24"/>
        </w:rPr>
        <w:t>condicionam</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ou</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favorecem</w:t>
      </w:r>
      <w:proofErr w:type="spellEnd"/>
      <w:r w:rsidRPr="007955E0">
        <w:rPr>
          <w:rFonts w:ascii="Times New Roman" w:hAnsi="Times New Roman"/>
          <w:sz w:val="24"/>
          <w:szCs w:val="24"/>
        </w:rPr>
        <w:t xml:space="preserve"> o </w:t>
      </w:r>
      <w:proofErr w:type="spellStart"/>
      <w:r w:rsidRPr="007955E0">
        <w:rPr>
          <w:rFonts w:ascii="Times New Roman" w:hAnsi="Times New Roman"/>
          <w:sz w:val="24"/>
          <w:szCs w:val="24"/>
        </w:rPr>
        <w:t>seu</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desenvolvimento</w:t>
      </w:r>
      <w:proofErr w:type="spellEnd"/>
      <w:r w:rsidRPr="007955E0">
        <w:rPr>
          <w:rFonts w:ascii="Times New Roman" w:hAnsi="Times New Roman"/>
          <w:sz w:val="24"/>
          <w:szCs w:val="24"/>
        </w:rPr>
        <w:t>.</w:t>
      </w:r>
    </w:p>
    <w:p w:rsidR="00FF5C0F" w:rsidRPr="00D26696" w:rsidRDefault="007955E0" w:rsidP="007955E0">
      <w:pPr>
        <w:spacing w:after="0" w:line="360" w:lineRule="auto"/>
        <w:jc w:val="both"/>
        <w:rPr>
          <w:rFonts w:ascii="Times New Roman" w:hAnsi="Times New Roman"/>
          <w:sz w:val="24"/>
          <w:szCs w:val="24"/>
        </w:rPr>
      </w:pPr>
      <w:proofErr w:type="spellStart"/>
      <w:r w:rsidRPr="007955E0">
        <w:rPr>
          <w:rFonts w:ascii="Times New Roman" w:hAnsi="Times New Roman"/>
          <w:b/>
          <w:sz w:val="24"/>
          <w:szCs w:val="24"/>
        </w:rPr>
        <w:t>Palavras</w:t>
      </w:r>
      <w:proofErr w:type="spellEnd"/>
      <w:r w:rsidRPr="007955E0">
        <w:rPr>
          <w:rFonts w:ascii="Times New Roman" w:hAnsi="Times New Roman"/>
          <w:b/>
          <w:sz w:val="24"/>
          <w:szCs w:val="24"/>
        </w:rPr>
        <w:t>-chave:</w:t>
      </w:r>
      <w:r w:rsidRPr="007955E0">
        <w:rPr>
          <w:rFonts w:ascii="Times New Roman" w:hAnsi="Times New Roman"/>
          <w:sz w:val="24"/>
          <w:szCs w:val="24"/>
        </w:rPr>
        <w:t xml:space="preserve"> SARS-CoV-2; COVID-19; Grupo sanguíneo e </w:t>
      </w:r>
      <w:proofErr w:type="spellStart"/>
      <w:r w:rsidRPr="007955E0">
        <w:rPr>
          <w:rFonts w:ascii="Times New Roman" w:hAnsi="Times New Roman"/>
          <w:sz w:val="24"/>
          <w:szCs w:val="24"/>
        </w:rPr>
        <w:t>compatibilidade</w:t>
      </w:r>
      <w:proofErr w:type="spellEnd"/>
      <w:r w:rsidRPr="007955E0">
        <w:rPr>
          <w:rFonts w:ascii="Times New Roman" w:hAnsi="Times New Roman"/>
          <w:sz w:val="24"/>
          <w:szCs w:val="24"/>
        </w:rPr>
        <w:t xml:space="preserve"> cruzada; </w:t>
      </w:r>
      <w:proofErr w:type="spellStart"/>
      <w:r w:rsidRPr="007955E0">
        <w:rPr>
          <w:rFonts w:ascii="Times New Roman" w:hAnsi="Times New Roman"/>
          <w:sz w:val="24"/>
          <w:szCs w:val="24"/>
        </w:rPr>
        <w:t>Equipamento</w:t>
      </w:r>
      <w:proofErr w:type="spellEnd"/>
      <w:r w:rsidRPr="007955E0">
        <w:rPr>
          <w:rFonts w:ascii="Times New Roman" w:hAnsi="Times New Roman"/>
          <w:sz w:val="24"/>
          <w:szCs w:val="24"/>
        </w:rPr>
        <w:t xml:space="preserve"> de </w:t>
      </w:r>
      <w:proofErr w:type="spellStart"/>
      <w:r w:rsidRPr="007955E0">
        <w:rPr>
          <w:rFonts w:ascii="Times New Roman" w:hAnsi="Times New Roman"/>
          <w:sz w:val="24"/>
          <w:szCs w:val="24"/>
        </w:rPr>
        <w:t>proteção</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pessoal</w:t>
      </w:r>
      <w:proofErr w:type="spellEnd"/>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El Coronavirus tipo 2 del Síndrome Respiratorio Agudo Grave (SARS-CoV-2) pertenece al género de </w:t>
      </w:r>
      <w:proofErr w:type="spellStart"/>
      <w:r w:rsidRPr="007955E0">
        <w:rPr>
          <w:rFonts w:ascii="Times New Roman" w:hAnsi="Times New Roman"/>
          <w:sz w:val="24"/>
          <w:szCs w:val="24"/>
        </w:rPr>
        <w:t>Betacoronavirus</w:t>
      </w:r>
      <w:proofErr w:type="spellEnd"/>
      <w:r w:rsidRPr="007955E0">
        <w:rPr>
          <w:rFonts w:ascii="Times New Roman" w:hAnsi="Times New Roman"/>
          <w:sz w:val="24"/>
          <w:szCs w:val="24"/>
        </w:rPr>
        <w:t xml:space="preserve"> y según el análisis evolutivo, es similar al Síndrome Respiratorio Agudo Grave (SARS) del murciélago chino de herradura, con una homología de ácido nucleico del 84%. El SARS-CoV-2 también tiene un 78% de similitud con el Coronavirus del Síndrome Respiratorio Agudo Grave (SARS-</w:t>
      </w:r>
      <w:proofErr w:type="spellStart"/>
      <w:r w:rsidRPr="007955E0">
        <w:rPr>
          <w:rFonts w:ascii="Times New Roman" w:hAnsi="Times New Roman"/>
          <w:sz w:val="24"/>
          <w:szCs w:val="24"/>
        </w:rPr>
        <w:t>CoV</w:t>
      </w:r>
      <w:proofErr w:type="spellEnd"/>
      <w:r w:rsidRPr="007955E0">
        <w:rPr>
          <w:rFonts w:ascii="Times New Roman" w:hAnsi="Times New Roman"/>
          <w:sz w:val="24"/>
          <w:szCs w:val="24"/>
        </w:rPr>
        <w:t>) y un 50% con el Coronavirus del Síndrome Respiratorio de Oriente Medio (MERS-</w:t>
      </w:r>
      <w:proofErr w:type="spellStart"/>
      <w:r w:rsidRPr="007955E0">
        <w:rPr>
          <w:rFonts w:ascii="Times New Roman" w:hAnsi="Times New Roman"/>
          <w:sz w:val="24"/>
          <w:szCs w:val="24"/>
        </w:rPr>
        <w:t>CoV</w:t>
      </w:r>
      <w:proofErr w:type="spellEnd"/>
      <w:r w:rsidRPr="007955E0">
        <w:rPr>
          <w:rFonts w:ascii="Times New Roman" w:hAnsi="Times New Roman"/>
          <w:sz w:val="24"/>
          <w:szCs w:val="24"/>
        </w:rPr>
        <w:t>), a nivel de ácido nucleico (1).</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En Ecuador, el primer caso reportado por el Ministerio de Salud Pública (MSP) fue el 29 de febrero del 2020, se trataba de una ciudadana ecuatoriana residente en España que ingresó al país el 14 de febrero por el aeropuerto José Joaquín de Olmedo, cabe mencionar que el diagnóstico se dio 13 días después de su llegada al Ecuador.  Hasta el 09 de agosto del 2020, en Ecuador se han reportado 121.525 casos confirmados. En la provincia de Manabí se han confirmado 8.770 personas contagiadas por SARS-CoV-2. De los cuales 372 casos pertenecen al Cantón Jipijapa (333 casos corresponden a las zonas urbanas y 39 a las zonas rurales) (2).</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Ecuador, es uno de los países de América del Sur con la tasa de casos positivos más alta siendo de 10.94 por cada 10.000, la cual es relativamente alta comparado con la media a nivel mundial la cual es 7.33 por cada 100.000 personas. Por otra parte, su tasa de letalidad es de 1.40 menos que el promedio mundial (3).</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Estudios refieren que el contagio por SARS-CoV-2 puede suceder por inhalación y/o por contacto de las membranas mucosas con gotas que contienen el virus y por aerosoles (4). La evidencia respalda que el uso de mascarilla y el distanciamiento social en la población general está basada en estudios anteriores ante patógenos similares tales como los coronavirus estacionales o el virus del SARS. Por otro lado, estudios basados en modelos matemáticos sugieren que el uso generalizado de mascarillas puede reducir la transmisión comunitaria de este nuevo coronavirus (5).</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Los estudios han demostrado que la infectividad comienza antes de que aparezcan los síntomas y disminuye significativamente 7 días después de la aparición de los síntomas. El período de infección depende de la gravedad y la etapa de la infección del paciente. El virus puede sobrevivir hasta 5 días en una superficie con una temperatura de 22-25 °C y una humedad relativa de 40-50%, lo que aumenta el riesgo de infección (6).</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Datos epidemiológicos muestran que las personas de todas las edades son susceptibles, pero la edad con una mayor prevalencia es el de los hombres con edad media de 56 años, individuos con contacto cercano con personas infectadas sintomáticas o asintomáticas, incluidos otros pacientes que se encuentren en los centros médicos, al igual que el equipo médico que representan una proporción importante de personas infectadas (7).</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Estudio de </w:t>
      </w:r>
      <w:proofErr w:type="spellStart"/>
      <w:r w:rsidRPr="007955E0">
        <w:rPr>
          <w:rFonts w:ascii="Times New Roman" w:hAnsi="Times New Roman"/>
          <w:sz w:val="24"/>
          <w:szCs w:val="24"/>
        </w:rPr>
        <w:t>metanálisis</w:t>
      </w:r>
      <w:proofErr w:type="spellEnd"/>
      <w:r w:rsidRPr="007955E0">
        <w:rPr>
          <w:rFonts w:ascii="Times New Roman" w:hAnsi="Times New Roman"/>
          <w:sz w:val="24"/>
          <w:szCs w:val="24"/>
        </w:rPr>
        <w:t>, basándose en evidencia científica, concluye que los grupos sanguíneos A y B están asociados con un mayor riesgo de SARS-CoV-2, mientras que el grupo sanguíneo O parece ser protector y que los individuos Rh positivos son más susceptibles que los individuos Rh negativos (8).</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hint="eastAsia"/>
          <w:sz w:val="24"/>
          <w:szCs w:val="24"/>
        </w:rPr>
        <w:t xml:space="preserve">Estudio reveló que el SARS </w:t>
      </w:r>
      <w:r w:rsidRPr="007955E0">
        <w:rPr>
          <w:rFonts w:ascii="Times New Roman" w:hAnsi="Times New Roman" w:hint="eastAsia"/>
          <w:sz w:val="24"/>
          <w:szCs w:val="24"/>
        </w:rPr>
        <w:t>‐</w:t>
      </w:r>
      <w:r w:rsidRPr="007955E0">
        <w:rPr>
          <w:rFonts w:ascii="Times New Roman" w:hAnsi="Times New Roman" w:hint="eastAsia"/>
          <w:sz w:val="24"/>
          <w:szCs w:val="24"/>
        </w:rPr>
        <w:t xml:space="preserve"> </w:t>
      </w:r>
      <w:proofErr w:type="spellStart"/>
      <w:r w:rsidRPr="007955E0">
        <w:rPr>
          <w:rFonts w:ascii="Times New Roman" w:hAnsi="Times New Roman" w:hint="eastAsia"/>
          <w:sz w:val="24"/>
          <w:szCs w:val="24"/>
        </w:rPr>
        <w:t>CoV</w:t>
      </w:r>
      <w:proofErr w:type="spellEnd"/>
      <w:r w:rsidRPr="007955E0">
        <w:rPr>
          <w:rFonts w:ascii="Times New Roman" w:hAnsi="Times New Roman" w:hint="eastAsia"/>
          <w:sz w:val="24"/>
          <w:szCs w:val="24"/>
        </w:rPr>
        <w:t xml:space="preserve"> </w:t>
      </w:r>
      <w:r w:rsidRPr="007955E0">
        <w:rPr>
          <w:rFonts w:ascii="Times New Roman" w:hAnsi="Times New Roman" w:hint="eastAsia"/>
          <w:sz w:val="24"/>
          <w:szCs w:val="24"/>
        </w:rPr>
        <w:t>‐</w:t>
      </w:r>
      <w:r w:rsidRPr="007955E0">
        <w:rPr>
          <w:rFonts w:ascii="Times New Roman" w:hAnsi="Times New Roman" w:hint="eastAsia"/>
          <w:sz w:val="24"/>
          <w:szCs w:val="24"/>
        </w:rPr>
        <w:t xml:space="preserve"> 2 puede replicarse en células epiteliales que expresan antígenos A y B en los pulmones; los individuos con el grupo sanguíneo O tienen anticuerpos tanto anti-A como anti-B, que podrían apuntar a las células epiteliales pu</w:t>
      </w:r>
      <w:r w:rsidRPr="007955E0">
        <w:rPr>
          <w:rFonts w:ascii="Times New Roman" w:hAnsi="Times New Roman"/>
          <w:sz w:val="24"/>
          <w:szCs w:val="24"/>
        </w:rPr>
        <w:t>lmonares infectadas con el SARS-CoV-2, ofreciendo así protección a estos individuos (9).</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Además, Ahmed y col. (10), mencionan que los individuos con el grupo sanguíneo O tienen menor actividad biológica y concentraciones circulantes de factor von </w:t>
      </w:r>
      <w:proofErr w:type="spellStart"/>
      <w:r w:rsidRPr="007955E0">
        <w:rPr>
          <w:rFonts w:ascii="Times New Roman" w:hAnsi="Times New Roman"/>
          <w:sz w:val="24"/>
          <w:szCs w:val="24"/>
        </w:rPr>
        <w:t>Willebrand</w:t>
      </w:r>
      <w:proofErr w:type="spellEnd"/>
      <w:r w:rsidRPr="007955E0">
        <w:rPr>
          <w:rFonts w:ascii="Times New Roman" w:hAnsi="Times New Roman"/>
          <w:sz w:val="24"/>
          <w:szCs w:val="24"/>
        </w:rPr>
        <w:t xml:space="preserve">, una proteína transportadora del factor VIII de coagulación fundamental para la coagulación sanguínea, lo que conduce a menores riesgos de enfermedades </w:t>
      </w:r>
      <w:proofErr w:type="spellStart"/>
      <w:r w:rsidRPr="007955E0">
        <w:rPr>
          <w:rFonts w:ascii="Times New Roman" w:hAnsi="Times New Roman"/>
          <w:sz w:val="24"/>
          <w:szCs w:val="24"/>
        </w:rPr>
        <w:t>tromboembólicas</w:t>
      </w:r>
      <w:proofErr w:type="spellEnd"/>
      <w:r w:rsidRPr="007955E0">
        <w:rPr>
          <w:rFonts w:ascii="Times New Roman" w:hAnsi="Times New Roman"/>
          <w:sz w:val="24"/>
          <w:szCs w:val="24"/>
        </w:rPr>
        <w:t xml:space="preserve"> uno de los riesgos asociados con la infección por este virus.</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Las medidas preventivas son la estrategia actual para limitar la propagación de casos. La detección temprana, el diagnóstico, el aislamiento y el tratamiento son necesarios para evitar una mayor propagación. Las estrategias preventivas se centran en el aislamiento de los pacientes y el control cuidadoso de la infección, incluidas las medidas apropiadas que deben adoptarse durante el diagnóstico y la prestación de atención clínica a un paciente infectado (11).  </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La OMS también recomendó que las personas deben mantenerse informadas y seguir los consejos de especialistas de atención médica, autoridades de salud pública local y nacional, con el fin de obtener información de una fuente confiable (12).</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Mediante la implementación de medidas de desinfección, higiene ambiental y protección personal, se puede reducir efectivamente la tasa de infección (13), así como medidas de distancia social destinadas a limitar los contactos en la población (14), se puede lograr el propósito de cortar la ruta de transmisión y proteger a las personas susceptibles. </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Como la evidencia sugiere que COVID-19 podría transmitirse antes del inicio de los síntomas, la transmisión comunitaria podría reducirse si todos, incluidas las personas que han sido infectadas, pero son asintomáticas y contagiosas, usan mascarillas. Sin embargo, existe evidencia de que las máscaras faciales pueden proporcionar una protección efectiva contra las infecciones respiratorias en la comunidad (15). El Centro para el Control y Prevención de Enfermedades (CDC) indica que se podría considerar usar mascarilla facial, especialmente cuando se visitan espacios ocupados y cerrados, como supermercados, centros comerciales, etc.; cuando se usa el transporte público; y para ciertos lugares de trabajo y profesiones que involucran proximidad física a muchas otras personas y cuando el teletrabajo no es posible (11).  En el futuro previsible, hasta que esté disponible una vacuna o tratamiento seguro y efectivo, la prevención de COVID-19 continuará dependiendo de intervenciones no farmacéuticas (16).</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El 11 de diciembre del 2020, la Administración de Alimentos y Medicamentos (FDA) de los Estados Unidos (EE.UU), emitió la primera autorización de uso de emergencia (EAU) para la vacuna fabricada por Pfizer-BioNTech, su uso promete alterar el curso de la pandemia. Esta vacuna contiene un pequeño </w:t>
      </w:r>
      <w:proofErr w:type="spellStart"/>
      <w:r w:rsidRPr="007955E0">
        <w:rPr>
          <w:rFonts w:ascii="Times New Roman" w:hAnsi="Times New Roman"/>
          <w:sz w:val="24"/>
          <w:szCs w:val="24"/>
        </w:rPr>
        <w:t>ARNm</w:t>
      </w:r>
      <w:proofErr w:type="spellEnd"/>
      <w:r w:rsidRPr="007955E0">
        <w:rPr>
          <w:rFonts w:ascii="Times New Roman" w:hAnsi="Times New Roman"/>
          <w:sz w:val="24"/>
          <w:szCs w:val="24"/>
        </w:rPr>
        <w:t xml:space="preserve"> del virus SARS-CoV-2 que desencadena el sistema inmunológico provocando que las células del cuerpo reaccionen de manera defensiva y produzca la característica proteína de “pico” del virus, logrando una respuesta inmunológica contra el SARS-CoV-2 (17).</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La doctora </w:t>
      </w:r>
      <w:proofErr w:type="spellStart"/>
      <w:r w:rsidRPr="007955E0">
        <w:rPr>
          <w:rFonts w:ascii="Times New Roman" w:hAnsi="Times New Roman"/>
          <w:sz w:val="24"/>
          <w:szCs w:val="24"/>
        </w:rPr>
        <w:t>Soumya</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Swaminathan</w:t>
      </w:r>
      <w:proofErr w:type="spellEnd"/>
      <w:r w:rsidRPr="007955E0">
        <w:rPr>
          <w:rFonts w:ascii="Times New Roman" w:hAnsi="Times New Roman"/>
          <w:sz w:val="24"/>
          <w:szCs w:val="24"/>
        </w:rPr>
        <w:t>, científica jefa de la OMS, dio a conocer que se espera que a finales del año 2020 o a inicios del 2021 se apruebe una vacuna segura y efectiva que pueda ser aplicada en toda la población, sin embargo, destaca que tomaría alrededor de seis meses para fabricar cientos de miles de dosis para ser distribuidos en todo el mundo. Además, indica que la vacuna será aplicada primordialmente a los trabajadores esenciales y a las personas que están en mayor riesgo (18). Finalmente, una vez que se logre la aprobación de una vacuna el próximo obstáculo es la aceptación por parte de la población (19).</w:t>
      </w: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En base a lo anteriormente planteado mencionado, el objetivo de la investigación fue analizar las medidas preventivas y el grupo sanguíneo como factores predisponentes para SARS-CoV-2 en adultos de 20 a 64 años del cantón Jipijapa.</w:t>
      </w:r>
    </w:p>
    <w:p w:rsidR="007955E0" w:rsidRDefault="007955E0" w:rsidP="007955E0">
      <w:pPr>
        <w:tabs>
          <w:tab w:val="left" w:pos="709"/>
        </w:tabs>
        <w:spacing w:after="0" w:line="360" w:lineRule="auto"/>
        <w:jc w:val="both"/>
        <w:rPr>
          <w:rFonts w:ascii="Times New Roman" w:hAnsi="Times New Roman"/>
          <w:sz w:val="24"/>
          <w:szCs w:val="24"/>
        </w:rPr>
      </w:pPr>
    </w:p>
    <w:p w:rsidR="008C5054" w:rsidRDefault="008C5054" w:rsidP="007955E0">
      <w:pPr>
        <w:tabs>
          <w:tab w:val="left" w:pos="709"/>
        </w:tabs>
        <w:spacing w:after="0" w:line="360" w:lineRule="auto"/>
        <w:jc w:val="both"/>
        <w:rPr>
          <w:rFonts w:ascii="Times New Roman" w:hAnsi="Times New Roman"/>
          <w:sz w:val="24"/>
          <w:szCs w:val="24"/>
        </w:rPr>
      </w:pPr>
    </w:p>
    <w:p w:rsidR="008C5054" w:rsidRDefault="008C5054" w:rsidP="007955E0">
      <w:pPr>
        <w:tabs>
          <w:tab w:val="left" w:pos="709"/>
        </w:tabs>
        <w:spacing w:after="0" w:line="360" w:lineRule="auto"/>
        <w:jc w:val="both"/>
        <w:rPr>
          <w:rFonts w:ascii="Times New Roman" w:hAnsi="Times New Roman"/>
          <w:sz w:val="24"/>
          <w:szCs w:val="24"/>
        </w:rPr>
      </w:pPr>
    </w:p>
    <w:p w:rsidR="007955E0" w:rsidRPr="007955E0" w:rsidRDefault="007955E0" w:rsidP="007955E0">
      <w:pPr>
        <w:tabs>
          <w:tab w:val="left" w:pos="709"/>
        </w:tabs>
        <w:spacing w:after="0" w:line="360" w:lineRule="auto"/>
        <w:jc w:val="both"/>
        <w:rPr>
          <w:rFonts w:ascii="Times New Roman" w:hAnsi="Times New Roman"/>
          <w:b/>
          <w:sz w:val="26"/>
          <w:szCs w:val="26"/>
        </w:rPr>
      </w:pPr>
      <w:r w:rsidRPr="007955E0">
        <w:rPr>
          <w:rFonts w:ascii="Times New Roman" w:hAnsi="Times New Roman"/>
          <w:b/>
          <w:sz w:val="26"/>
          <w:szCs w:val="26"/>
        </w:rPr>
        <w:t>Metodología</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Se realizó una investigación con diseño descriptivo no experimental y tipo de estudio transversal, analítico, prospectivo y de nivel explicativo. El estudio se llevó a cabo en adultos con o sin antecedentes de coronavirus pertenecientes al cantón Jipijapa de la provincia de Manabí, hasta el 09 de agosto del 2020 el universo a estudiar estuvo constituido por 333 casos confirmados con infección por SARS-CoV-2 provenientes de las zonas urbanas del cantón Jipijapa, de los cuales 254 eran adultos de entre 20 a 64 años de edad. Finalmente, se aplicó el muestreo probabilístico aleatorio simple donde participaron 112 adultos. Además, se incluyó un grupo control con una población aparentemente sana sin infección por SARS-CoV-</w:t>
      </w:r>
      <w:proofErr w:type="gramStart"/>
      <w:r w:rsidRPr="007955E0">
        <w:rPr>
          <w:rFonts w:ascii="Times New Roman" w:hAnsi="Times New Roman"/>
          <w:sz w:val="24"/>
          <w:szCs w:val="24"/>
        </w:rPr>
        <w:t>2 .</w:t>
      </w:r>
      <w:proofErr w:type="gramEnd"/>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El instrumento de recolección de datos fue realizado a partir de diferentes encuestas validadas en estudios realizados durante la pandemia de Covid-19. Se aplicó el Método </w:t>
      </w:r>
      <w:proofErr w:type="spellStart"/>
      <w:r w:rsidRPr="007955E0">
        <w:rPr>
          <w:rFonts w:ascii="Times New Roman" w:hAnsi="Times New Roman"/>
          <w:sz w:val="24"/>
          <w:szCs w:val="24"/>
        </w:rPr>
        <w:t>Graffar</w:t>
      </w:r>
      <w:proofErr w:type="spellEnd"/>
      <w:r w:rsidRPr="007955E0">
        <w:rPr>
          <w:rFonts w:ascii="Times New Roman" w:hAnsi="Times New Roman"/>
          <w:sz w:val="24"/>
          <w:szCs w:val="24"/>
        </w:rPr>
        <w:t xml:space="preserve">-Méndez Castellano (20) para valorar la situación socio-económica, la encuesta de </w:t>
      </w:r>
      <w:proofErr w:type="spellStart"/>
      <w:r w:rsidRPr="007955E0">
        <w:rPr>
          <w:rFonts w:ascii="Times New Roman" w:hAnsi="Times New Roman"/>
          <w:sz w:val="24"/>
          <w:szCs w:val="24"/>
        </w:rPr>
        <w:t>Reuben</w:t>
      </w:r>
      <w:proofErr w:type="spellEnd"/>
      <w:r w:rsidRPr="007955E0">
        <w:rPr>
          <w:rFonts w:ascii="Times New Roman" w:hAnsi="Times New Roman"/>
          <w:sz w:val="24"/>
          <w:szCs w:val="24"/>
        </w:rPr>
        <w:t xml:space="preserve"> y col. (21) para conocer acerca de los antecedentes de infección incluyendo la sintomatología y para medir la frecuencia de las medidas de protección recomendadas por la OMS, se tomó en cuenta la encuesta de </w:t>
      </w:r>
      <w:proofErr w:type="spellStart"/>
      <w:r w:rsidRPr="007955E0">
        <w:rPr>
          <w:rFonts w:ascii="Times New Roman" w:hAnsi="Times New Roman"/>
          <w:sz w:val="24"/>
          <w:szCs w:val="24"/>
        </w:rPr>
        <w:t>Inoue</w:t>
      </w:r>
      <w:proofErr w:type="spellEnd"/>
      <w:r w:rsidRPr="007955E0">
        <w:rPr>
          <w:rFonts w:ascii="Times New Roman" w:hAnsi="Times New Roman"/>
          <w:sz w:val="24"/>
          <w:szCs w:val="24"/>
        </w:rPr>
        <w:t xml:space="preserve"> y col. (12) y la encuesta de </w:t>
      </w:r>
      <w:proofErr w:type="spellStart"/>
      <w:r w:rsidRPr="007955E0">
        <w:rPr>
          <w:rFonts w:ascii="Times New Roman" w:hAnsi="Times New Roman"/>
          <w:sz w:val="24"/>
          <w:szCs w:val="24"/>
        </w:rPr>
        <w:t>Huang</w:t>
      </w:r>
      <w:proofErr w:type="spellEnd"/>
      <w:r w:rsidRPr="007955E0">
        <w:rPr>
          <w:rFonts w:ascii="Times New Roman" w:hAnsi="Times New Roman"/>
          <w:sz w:val="24"/>
          <w:szCs w:val="24"/>
        </w:rPr>
        <w:t xml:space="preserve"> y col. (22).</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La información obtenida fue ingresada en Excel 2016 para el análisis de los datos. Se calculó las frecuencias absolutas y relativas de las variables mediante un análisis descriptivo. Se utilizó el software </w:t>
      </w:r>
      <w:proofErr w:type="spellStart"/>
      <w:r w:rsidRPr="007955E0">
        <w:rPr>
          <w:rFonts w:ascii="Times New Roman" w:hAnsi="Times New Roman"/>
          <w:sz w:val="24"/>
          <w:szCs w:val="24"/>
        </w:rPr>
        <w:t>GraphPad</w:t>
      </w:r>
      <w:proofErr w:type="spellEnd"/>
      <w:r w:rsidRPr="007955E0">
        <w:rPr>
          <w:rFonts w:ascii="Times New Roman" w:hAnsi="Times New Roman"/>
          <w:sz w:val="24"/>
          <w:szCs w:val="24"/>
        </w:rPr>
        <w:t xml:space="preserve"> </w:t>
      </w:r>
      <w:proofErr w:type="spellStart"/>
      <w:r w:rsidRPr="007955E0">
        <w:rPr>
          <w:rFonts w:ascii="Times New Roman" w:hAnsi="Times New Roman"/>
          <w:sz w:val="24"/>
          <w:szCs w:val="24"/>
        </w:rPr>
        <w:t>Prism</w:t>
      </w:r>
      <w:proofErr w:type="spellEnd"/>
      <w:r w:rsidRPr="007955E0">
        <w:rPr>
          <w:rFonts w:ascii="Times New Roman" w:hAnsi="Times New Roman"/>
          <w:sz w:val="24"/>
          <w:szCs w:val="24"/>
        </w:rPr>
        <w:t xml:space="preserve"> 5.0 para el análisis inferencial, en donde se aplicó el estadístico Chi-Cuadrado a fin de conocer la asociación de las variables en estudio. Se consideró un valor de p&lt;0,05 para el cálculo de la significancia estadística. </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Para la detección de anticuerpos </w:t>
      </w:r>
      <w:proofErr w:type="spellStart"/>
      <w:r w:rsidRPr="007955E0">
        <w:rPr>
          <w:rFonts w:ascii="Times New Roman" w:hAnsi="Times New Roman"/>
          <w:sz w:val="24"/>
          <w:szCs w:val="24"/>
        </w:rPr>
        <w:t>IgG</w:t>
      </w:r>
      <w:proofErr w:type="spellEnd"/>
      <w:r w:rsidRPr="007955E0">
        <w:rPr>
          <w:rFonts w:ascii="Times New Roman" w:hAnsi="Times New Roman"/>
          <w:sz w:val="24"/>
          <w:szCs w:val="24"/>
        </w:rPr>
        <w:t>/</w:t>
      </w:r>
      <w:proofErr w:type="spellStart"/>
      <w:r w:rsidRPr="007955E0">
        <w:rPr>
          <w:rFonts w:ascii="Times New Roman" w:hAnsi="Times New Roman"/>
          <w:sz w:val="24"/>
          <w:szCs w:val="24"/>
        </w:rPr>
        <w:t>IgM</w:t>
      </w:r>
      <w:proofErr w:type="spellEnd"/>
      <w:r w:rsidRPr="007955E0">
        <w:rPr>
          <w:rFonts w:ascii="Times New Roman" w:hAnsi="Times New Roman"/>
          <w:sz w:val="24"/>
          <w:szCs w:val="24"/>
        </w:rPr>
        <w:t xml:space="preserve"> de 2019-nCoV se trabajó con el Kit de Prueba de Nuevo Coronavirus (2019-nCoV) </w:t>
      </w:r>
      <w:proofErr w:type="spellStart"/>
      <w:r w:rsidRPr="007955E0">
        <w:rPr>
          <w:rFonts w:ascii="Times New Roman" w:hAnsi="Times New Roman"/>
          <w:sz w:val="24"/>
          <w:szCs w:val="24"/>
        </w:rPr>
        <w:t>IgG</w:t>
      </w:r>
      <w:proofErr w:type="spellEnd"/>
      <w:r w:rsidRPr="007955E0">
        <w:rPr>
          <w:rFonts w:ascii="Times New Roman" w:hAnsi="Times New Roman"/>
          <w:sz w:val="24"/>
          <w:szCs w:val="24"/>
        </w:rPr>
        <w:t>/</w:t>
      </w:r>
      <w:proofErr w:type="spellStart"/>
      <w:r w:rsidRPr="007955E0">
        <w:rPr>
          <w:rFonts w:ascii="Times New Roman" w:hAnsi="Times New Roman"/>
          <w:sz w:val="24"/>
          <w:szCs w:val="24"/>
        </w:rPr>
        <w:t>IgM</w:t>
      </w:r>
      <w:proofErr w:type="spellEnd"/>
      <w:r w:rsidRPr="007955E0">
        <w:rPr>
          <w:rFonts w:ascii="Times New Roman" w:hAnsi="Times New Roman"/>
          <w:sz w:val="24"/>
          <w:szCs w:val="24"/>
        </w:rPr>
        <w:t xml:space="preserve"> (Oro Coloidal). Se usó sueros </w:t>
      </w:r>
      <w:proofErr w:type="spellStart"/>
      <w:r w:rsidRPr="007955E0">
        <w:rPr>
          <w:rFonts w:ascii="Times New Roman" w:hAnsi="Times New Roman"/>
          <w:sz w:val="24"/>
          <w:szCs w:val="24"/>
        </w:rPr>
        <w:t>hemoclasificados</w:t>
      </w:r>
      <w:proofErr w:type="spellEnd"/>
      <w:r w:rsidRPr="007955E0">
        <w:rPr>
          <w:rFonts w:ascii="Times New Roman" w:hAnsi="Times New Roman"/>
          <w:sz w:val="24"/>
          <w:szCs w:val="24"/>
        </w:rPr>
        <w:t xml:space="preserve"> Anti-A y Anti-B para la determinación de grupo sanguíneo y se utilizó el reactivo Anti-D para determinar el factor Rh (55). Para la confirmación de muestras Rh negativo se utilizó el reactivo de globulina anti-humana (AHG).</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Se excluyeron aquellos adultos con edades fuera del rango de estudio, no pertenecieran al cantón Jipijapa, embarazadas, personas con alguna enfermedad que comprometa su sistema inmunitario o que coloque en peligro su salud.</w:t>
      </w: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Esta investigación cumplió con los criterios éticos de Helsinki de la Asociación Médica Mundial sobre investigaciones en seres humanos (23).</w:t>
      </w:r>
    </w:p>
    <w:p w:rsidR="007955E0" w:rsidRPr="007955E0" w:rsidRDefault="007955E0" w:rsidP="007955E0">
      <w:pPr>
        <w:tabs>
          <w:tab w:val="left" w:pos="709"/>
        </w:tabs>
        <w:spacing w:after="0" w:line="360" w:lineRule="auto"/>
        <w:jc w:val="both"/>
        <w:rPr>
          <w:rFonts w:ascii="Times New Roman" w:hAnsi="Times New Roman"/>
          <w:sz w:val="24"/>
          <w:szCs w:val="24"/>
        </w:rPr>
      </w:pPr>
    </w:p>
    <w:p w:rsidR="007955E0" w:rsidRPr="007955E0" w:rsidRDefault="007955E0" w:rsidP="007955E0">
      <w:pPr>
        <w:tabs>
          <w:tab w:val="left" w:pos="709"/>
        </w:tabs>
        <w:spacing w:after="0" w:line="360" w:lineRule="auto"/>
        <w:jc w:val="both"/>
        <w:rPr>
          <w:rFonts w:ascii="Times New Roman" w:hAnsi="Times New Roman"/>
          <w:b/>
          <w:sz w:val="26"/>
          <w:szCs w:val="26"/>
        </w:rPr>
      </w:pPr>
      <w:r w:rsidRPr="007955E0">
        <w:rPr>
          <w:rFonts w:ascii="Times New Roman" w:hAnsi="Times New Roman"/>
          <w:b/>
          <w:sz w:val="26"/>
          <w:szCs w:val="26"/>
        </w:rPr>
        <w:t>Resultados</w:t>
      </w: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La población a estudiar de pacientes con SARS-CoV-2 fue de 112, que estuvo distribuido en 55 femeninos y 57 masculinos, en donde se pudo evidenciar que el mayor porcentaje estuvo en la edad de 35 a 39 años (17.9%), seguido por la edad de 25 a 29 años (15.2%). La población control estuvo constituida por 92 individuos, distribuidos en 61 individuos femeninos y 31 individuos masculinos (Tabla 1).</w:t>
      </w:r>
    </w:p>
    <w:p w:rsidR="007955E0" w:rsidRPr="007955E0" w:rsidRDefault="007955E0" w:rsidP="007955E0">
      <w:pPr>
        <w:tabs>
          <w:tab w:val="left" w:pos="709"/>
        </w:tabs>
        <w:spacing w:after="0" w:line="360" w:lineRule="auto"/>
        <w:jc w:val="both"/>
        <w:rPr>
          <w:rFonts w:ascii="Times New Roman" w:hAnsi="Times New Roman"/>
          <w:sz w:val="24"/>
          <w:szCs w:val="24"/>
        </w:rPr>
      </w:pPr>
    </w:p>
    <w:p w:rsidR="007955E0" w:rsidRPr="007955E0" w:rsidRDefault="007955E0" w:rsidP="007955E0">
      <w:pPr>
        <w:tabs>
          <w:tab w:val="left" w:pos="709"/>
        </w:tabs>
        <w:spacing w:after="0" w:line="360" w:lineRule="auto"/>
        <w:jc w:val="center"/>
        <w:rPr>
          <w:rFonts w:ascii="Times New Roman" w:hAnsi="Times New Roman"/>
          <w:sz w:val="20"/>
          <w:szCs w:val="24"/>
        </w:rPr>
      </w:pPr>
      <w:r w:rsidRPr="007955E0">
        <w:rPr>
          <w:rFonts w:ascii="Times New Roman" w:hAnsi="Times New Roman"/>
          <w:b/>
          <w:sz w:val="20"/>
          <w:szCs w:val="24"/>
        </w:rPr>
        <w:t>Tabla 1</w:t>
      </w:r>
      <w:r w:rsidRPr="007955E0">
        <w:rPr>
          <w:rFonts w:ascii="Times New Roman" w:hAnsi="Times New Roman"/>
          <w:b/>
          <w:sz w:val="20"/>
          <w:szCs w:val="24"/>
        </w:rPr>
        <w:t>:</w:t>
      </w:r>
      <w:r w:rsidRPr="007955E0">
        <w:rPr>
          <w:rFonts w:ascii="Times New Roman" w:hAnsi="Times New Roman"/>
          <w:sz w:val="20"/>
          <w:szCs w:val="24"/>
        </w:rPr>
        <w:t xml:space="preserve"> Distribución según edad y sexo en pacientes con antecedentes de SARS-COV-2 y grupo control.</w:t>
      </w:r>
    </w:p>
    <w:tbl>
      <w:tblPr>
        <w:tblW w:w="8269" w:type="dxa"/>
        <w:jc w:val="center"/>
        <w:tblCellSpacing w:w="0" w:type="dxa"/>
        <w:tblCellMar>
          <w:left w:w="0" w:type="dxa"/>
          <w:right w:w="0" w:type="dxa"/>
        </w:tblCellMar>
        <w:tblLook w:val="04A0" w:firstRow="1" w:lastRow="0" w:firstColumn="1" w:lastColumn="0" w:noHBand="0" w:noVBand="1"/>
      </w:tblPr>
      <w:tblGrid>
        <w:gridCol w:w="892"/>
        <w:gridCol w:w="503"/>
        <w:gridCol w:w="765"/>
        <w:gridCol w:w="528"/>
        <w:gridCol w:w="801"/>
        <w:gridCol w:w="560"/>
        <w:gridCol w:w="632"/>
        <w:gridCol w:w="503"/>
        <w:gridCol w:w="765"/>
        <w:gridCol w:w="528"/>
        <w:gridCol w:w="801"/>
        <w:gridCol w:w="394"/>
        <w:gridCol w:w="597"/>
      </w:tblGrid>
      <w:tr w:rsidR="008F3A91" w:rsidRPr="008F3A91" w:rsidTr="008F3A91">
        <w:trPr>
          <w:trHeight w:val="302"/>
          <w:tblCellSpacing w:w="0" w:type="dxa"/>
          <w:jc w:val="center"/>
        </w:trPr>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p>
        </w:tc>
        <w:tc>
          <w:tcPr>
            <w:tcW w:w="0" w:type="auto"/>
            <w:gridSpan w:val="6"/>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Pacientes con SARS-CoV-2</w:t>
            </w:r>
          </w:p>
        </w:tc>
        <w:tc>
          <w:tcPr>
            <w:tcW w:w="0" w:type="auto"/>
            <w:gridSpan w:val="6"/>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Población Control</w:t>
            </w:r>
          </w:p>
        </w:tc>
      </w:tr>
      <w:tr w:rsidR="008F3A91" w:rsidRPr="008F3A91" w:rsidTr="008F3A91">
        <w:trPr>
          <w:trHeight w:val="302"/>
          <w:tblCellSpacing w:w="0" w:type="dxa"/>
          <w:jc w:val="center"/>
        </w:trPr>
        <w:tc>
          <w:tcPr>
            <w:tcW w:w="0" w:type="auto"/>
            <w:vMerge w:val="restart"/>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EDAD</w:t>
            </w:r>
          </w:p>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(años)</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r>
      <w:tr w:rsidR="008F3A91" w:rsidRPr="008F3A91" w:rsidTr="008F3A91">
        <w:trPr>
          <w:trHeight w:val="302"/>
          <w:tblCellSpacing w:w="0" w:type="dxa"/>
          <w:jc w:val="center"/>
        </w:trPr>
        <w:tc>
          <w:tcPr>
            <w:tcW w:w="0" w:type="auto"/>
            <w:vMerge/>
            <w:tcBorders>
              <w:bottom w:val="single" w:sz="6" w:space="0" w:color="000000"/>
            </w:tcBorders>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r>
      <w:tr w:rsidR="008F3A91" w:rsidRPr="008F3A91" w:rsidTr="008F3A91">
        <w:trPr>
          <w:trHeight w:val="167"/>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20 - 24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8,7</w:t>
            </w:r>
          </w:p>
        </w:tc>
      </w:tr>
      <w:tr w:rsidR="008F3A91" w:rsidRPr="008F3A91" w:rsidTr="008F3A91">
        <w:trPr>
          <w:trHeight w:val="185"/>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25 - 29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15,2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25,0</w:t>
            </w:r>
          </w:p>
        </w:tc>
      </w:tr>
      <w:tr w:rsidR="008F3A91" w:rsidRPr="008F3A91" w:rsidTr="008F3A91">
        <w:trPr>
          <w:trHeight w:val="203"/>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30 - 34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17,4</w:t>
            </w:r>
          </w:p>
        </w:tc>
      </w:tr>
      <w:tr w:rsidR="008F3A91" w:rsidRPr="008F3A91" w:rsidTr="008F3A91">
        <w:trPr>
          <w:trHeight w:val="221"/>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35 - 39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17,9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16,3</w:t>
            </w:r>
          </w:p>
        </w:tc>
      </w:tr>
      <w:tr w:rsidR="008F3A91" w:rsidRPr="008F3A91" w:rsidTr="008F3A91">
        <w:trPr>
          <w:trHeight w:val="239"/>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40 - 44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10,9</w:t>
            </w:r>
          </w:p>
        </w:tc>
      </w:tr>
      <w:tr w:rsidR="008F3A91" w:rsidRPr="008F3A91" w:rsidTr="008F3A91">
        <w:trPr>
          <w:trHeight w:val="257"/>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45 - 49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8,7</w:t>
            </w:r>
          </w:p>
        </w:tc>
      </w:tr>
      <w:tr w:rsidR="008F3A91" w:rsidRPr="008F3A91" w:rsidTr="008F3A91">
        <w:trPr>
          <w:trHeight w:val="147"/>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50-54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r>
      <w:tr w:rsidR="008F3A91" w:rsidRPr="008F3A91" w:rsidTr="008F3A91">
        <w:trPr>
          <w:trHeight w:val="151"/>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55 - 59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r>
      <w:tr w:rsidR="008F3A91" w:rsidRPr="008F3A91" w:rsidTr="008F3A91">
        <w:trPr>
          <w:trHeight w:val="183"/>
          <w:tblCellSpacing w:w="0" w:type="dxa"/>
          <w:jc w:val="center"/>
        </w:trPr>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Cs/>
                <w:sz w:val="20"/>
                <w:szCs w:val="20"/>
              </w:rPr>
            </w:pPr>
            <w:r w:rsidRPr="008F3A91">
              <w:rPr>
                <w:rFonts w:ascii="Times New Roman" w:eastAsia="Times New Roman" w:hAnsi="Times New Roman"/>
                <w:bCs/>
                <w:sz w:val="20"/>
                <w:szCs w:val="20"/>
              </w:rPr>
              <w:t>60 - 64</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4,5</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r>
      <w:tr w:rsidR="008F3A91" w:rsidRPr="008F3A91" w:rsidTr="008F3A91">
        <w:trPr>
          <w:trHeight w:val="302"/>
          <w:tblCellSpacing w:w="0" w:type="dxa"/>
          <w:jc w:val="center"/>
        </w:trPr>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55</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49,1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57</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50,9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112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61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66,3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33,7</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92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r>
    </w:tbl>
    <w:p w:rsidR="008F3A91" w:rsidRDefault="008F3A91" w:rsidP="007955E0">
      <w:pPr>
        <w:tabs>
          <w:tab w:val="left" w:pos="709"/>
        </w:tabs>
        <w:spacing w:after="0" w:line="360" w:lineRule="auto"/>
        <w:jc w:val="both"/>
        <w:rPr>
          <w:rFonts w:ascii="Times New Roman" w:hAnsi="Times New Roman"/>
          <w:sz w:val="24"/>
          <w:szCs w:val="24"/>
        </w:rPr>
      </w:pP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En relación con la situación socio-económica de los pacientes con SARS-CoV-2, en el presente estudio, se pudo analizar que la mayoría de ellos tienen un estrato medio bajo (52.7%). A diferencia de la población control, en donde se distribuyeron entre estrato medio alto (65.2%) (Tabla 2).</w:t>
      </w:r>
    </w:p>
    <w:p w:rsidR="008F3A91" w:rsidRPr="008F3A91" w:rsidRDefault="008F3A91" w:rsidP="007955E0">
      <w:pPr>
        <w:tabs>
          <w:tab w:val="left" w:pos="709"/>
        </w:tabs>
        <w:spacing w:after="0" w:line="360" w:lineRule="auto"/>
        <w:jc w:val="both"/>
        <w:rPr>
          <w:rFonts w:ascii="Times New Roman" w:hAnsi="Times New Roman"/>
          <w:szCs w:val="24"/>
        </w:rPr>
      </w:pPr>
    </w:p>
    <w:p w:rsidR="007955E0" w:rsidRPr="008F3A91" w:rsidRDefault="007955E0" w:rsidP="008F3A91">
      <w:pPr>
        <w:tabs>
          <w:tab w:val="left" w:pos="709"/>
        </w:tabs>
        <w:spacing w:after="0" w:line="360" w:lineRule="auto"/>
        <w:jc w:val="center"/>
        <w:rPr>
          <w:rFonts w:ascii="Times New Roman" w:hAnsi="Times New Roman"/>
          <w:sz w:val="20"/>
          <w:szCs w:val="24"/>
        </w:rPr>
      </w:pPr>
      <w:r w:rsidRPr="008F3A91">
        <w:rPr>
          <w:rFonts w:ascii="Times New Roman" w:hAnsi="Times New Roman"/>
          <w:b/>
          <w:sz w:val="20"/>
          <w:szCs w:val="24"/>
        </w:rPr>
        <w:t>Tabla 2</w:t>
      </w:r>
      <w:r w:rsidR="008F3A91" w:rsidRPr="008F3A91">
        <w:rPr>
          <w:rFonts w:ascii="Times New Roman" w:hAnsi="Times New Roman"/>
          <w:b/>
          <w:sz w:val="20"/>
          <w:szCs w:val="24"/>
        </w:rPr>
        <w:t>:</w:t>
      </w:r>
      <w:r w:rsidRPr="008F3A91">
        <w:rPr>
          <w:rFonts w:ascii="Times New Roman" w:hAnsi="Times New Roman"/>
          <w:sz w:val="20"/>
          <w:szCs w:val="24"/>
        </w:rPr>
        <w:t xml:space="preserve"> Situación socio-económica según escala de </w:t>
      </w:r>
      <w:proofErr w:type="spellStart"/>
      <w:r w:rsidRPr="008F3A91">
        <w:rPr>
          <w:rFonts w:ascii="Times New Roman" w:hAnsi="Times New Roman"/>
          <w:sz w:val="20"/>
          <w:szCs w:val="24"/>
        </w:rPr>
        <w:t>Graffar</w:t>
      </w:r>
      <w:proofErr w:type="spellEnd"/>
      <w:r w:rsidRPr="008F3A91">
        <w:rPr>
          <w:rFonts w:ascii="Times New Roman" w:hAnsi="Times New Roman"/>
          <w:sz w:val="20"/>
          <w:szCs w:val="24"/>
        </w:rPr>
        <w:t>-Méndez Castellano en pacientes con antecedentes de SARS-COV-2 y grupo control.</w:t>
      </w:r>
    </w:p>
    <w:tbl>
      <w:tblPr>
        <w:tblW w:w="8490" w:type="dxa"/>
        <w:jc w:val="center"/>
        <w:tblCellSpacing w:w="0" w:type="dxa"/>
        <w:tblCellMar>
          <w:left w:w="0" w:type="dxa"/>
          <w:right w:w="0" w:type="dxa"/>
        </w:tblCellMar>
        <w:tblLook w:val="04A0" w:firstRow="1" w:lastRow="0" w:firstColumn="1" w:lastColumn="0" w:noHBand="0" w:noVBand="1"/>
      </w:tblPr>
      <w:tblGrid>
        <w:gridCol w:w="2397"/>
        <w:gridCol w:w="416"/>
        <w:gridCol w:w="632"/>
        <w:gridCol w:w="436"/>
        <w:gridCol w:w="661"/>
        <w:gridCol w:w="463"/>
        <w:gridCol w:w="522"/>
        <w:gridCol w:w="416"/>
        <w:gridCol w:w="632"/>
        <w:gridCol w:w="436"/>
        <w:gridCol w:w="661"/>
        <w:gridCol w:w="325"/>
        <w:gridCol w:w="493"/>
      </w:tblGrid>
      <w:tr w:rsidR="008F3A91" w:rsidRPr="008F3A91" w:rsidTr="008F3A91">
        <w:trPr>
          <w:trHeight w:val="221"/>
          <w:tblCellSpacing w:w="0" w:type="dxa"/>
          <w:jc w:val="center"/>
        </w:trPr>
        <w:tc>
          <w:tcPr>
            <w:tcW w:w="0" w:type="auto"/>
            <w:tcBorders>
              <w:top w:val="single" w:sz="4" w:space="0" w:color="auto"/>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p>
        </w:tc>
        <w:tc>
          <w:tcPr>
            <w:tcW w:w="0" w:type="auto"/>
            <w:gridSpan w:val="6"/>
            <w:tcBorders>
              <w:top w:val="single" w:sz="4" w:space="0" w:color="auto"/>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Pacientes con SARS-CoV-2</w:t>
            </w:r>
          </w:p>
        </w:tc>
        <w:tc>
          <w:tcPr>
            <w:tcW w:w="0" w:type="auto"/>
            <w:gridSpan w:val="6"/>
            <w:tcBorders>
              <w:top w:val="single" w:sz="4" w:space="0" w:color="auto"/>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Población Control</w:t>
            </w:r>
          </w:p>
        </w:tc>
      </w:tr>
      <w:tr w:rsidR="008F3A91" w:rsidRPr="008F3A91" w:rsidTr="008F3A91">
        <w:trPr>
          <w:trHeight w:val="250"/>
          <w:tblCellSpacing w:w="0" w:type="dxa"/>
          <w:jc w:val="center"/>
        </w:trPr>
        <w:tc>
          <w:tcPr>
            <w:tcW w:w="0" w:type="auto"/>
            <w:vMerge w:val="restart"/>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Estratos sociales</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r>
      <w:tr w:rsidR="008F3A91" w:rsidRPr="008F3A91" w:rsidTr="008F3A91">
        <w:trPr>
          <w:trHeight w:val="125"/>
          <w:tblCellSpacing w:w="0" w:type="dxa"/>
          <w:jc w:val="center"/>
        </w:trPr>
        <w:tc>
          <w:tcPr>
            <w:tcW w:w="0" w:type="auto"/>
            <w:vMerge/>
            <w:tcBorders>
              <w:bottom w:val="single" w:sz="6" w:space="0" w:color="000000"/>
            </w:tcBorders>
            <w:vAlign w:val="center"/>
            <w:hideMark/>
          </w:tcPr>
          <w:p w:rsidR="008F3A91" w:rsidRPr="008F3A91" w:rsidRDefault="008F3A91" w:rsidP="008F3A91">
            <w:pPr>
              <w:spacing w:after="0" w:line="240"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r>
      <w:tr w:rsidR="008F3A91" w:rsidRPr="008F3A91" w:rsidTr="008F3A91">
        <w:trPr>
          <w:trHeight w:val="379"/>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Estrato alto (I)</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0,0</w:t>
            </w:r>
          </w:p>
        </w:tc>
      </w:tr>
      <w:tr w:rsidR="008F3A91" w:rsidRPr="008F3A91" w:rsidTr="008F3A91">
        <w:trPr>
          <w:trHeight w:val="379"/>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Estrato medio alto (II)</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6,3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46,7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18,5</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60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65,2</w:t>
            </w:r>
          </w:p>
        </w:tc>
      </w:tr>
      <w:tr w:rsidR="008F3A91" w:rsidRPr="008F3A91" w:rsidTr="008F3A91">
        <w:trPr>
          <w:trHeight w:val="379"/>
          <w:tblCellSpacing w:w="0" w:type="dxa"/>
          <w:jc w:val="center"/>
        </w:trPr>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Estrato medio bajo (III)</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23,2</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29,5</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59</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52,7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15,2</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15</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16,3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29</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31,5</w:t>
            </w:r>
          </w:p>
        </w:tc>
      </w:tr>
      <w:tr w:rsidR="008F3A91" w:rsidRPr="008F3A91" w:rsidTr="008F3A91">
        <w:trPr>
          <w:trHeight w:val="379"/>
          <w:tblCellSpacing w:w="0" w:type="dxa"/>
          <w:jc w:val="center"/>
        </w:trPr>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Estrato obrero (IV)</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26</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23,2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17,9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46</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41,1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rPr>
                <w:rFonts w:ascii="Times New Roman" w:eastAsia="Times New Roman" w:hAnsi="Times New Roman"/>
                <w:sz w:val="20"/>
                <w:szCs w:val="20"/>
              </w:rPr>
            </w:pPr>
            <w:r w:rsidRPr="008F3A91">
              <w:rPr>
                <w:rFonts w:ascii="Times New Roman" w:eastAsia="Times New Roman" w:hAnsi="Times New Roman"/>
                <w:sz w:val="20"/>
                <w:szCs w:val="20"/>
              </w:rPr>
              <w:t>3,3</w:t>
            </w:r>
          </w:p>
        </w:tc>
      </w:tr>
      <w:tr w:rsidR="008F3A91" w:rsidRPr="008F3A91" w:rsidTr="008F3A91">
        <w:trPr>
          <w:trHeight w:val="193"/>
          <w:tblCellSpacing w:w="0" w:type="dxa"/>
          <w:jc w:val="center"/>
        </w:trPr>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55</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49,1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57</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50,9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64,1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35,9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100</w:t>
            </w:r>
          </w:p>
        </w:tc>
      </w:tr>
    </w:tbl>
    <w:p w:rsidR="008F3A91" w:rsidRDefault="008F3A91" w:rsidP="007955E0">
      <w:pPr>
        <w:tabs>
          <w:tab w:val="left" w:pos="709"/>
        </w:tabs>
        <w:spacing w:after="0" w:line="360" w:lineRule="auto"/>
        <w:jc w:val="both"/>
        <w:rPr>
          <w:rFonts w:ascii="Times New Roman" w:hAnsi="Times New Roman"/>
          <w:sz w:val="24"/>
          <w:szCs w:val="24"/>
        </w:rPr>
      </w:pPr>
    </w:p>
    <w:p w:rsidR="008F3A91"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En cuanto a las manifestaciones clínicas se evidenció la frecuencia de síntomas como dolor muscular (26.5%), dificultad para respirar (25.4%) y fiebre alta (19%), Además, 3.9% fueron asintomáticos (Tabla 3).</w:t>
      </w:r>
    </w:p>
    <w:p w:rsidR="007955E0" w:rsidRPr="008F3A91" w:rsidRDefault="007955E0" w:rsidP="007955E0">
      <w:pPr>
        <w:tabs>
          <w:tab w:val="left" w:pos="709"/>
        </w:tabs>
        <w:spacing w:after="0" w:line="360" w:lineRule="auto"/>
        <w:jc w:val="both"/>
        <w:rPr>
          <w:rFonts w:ascii="Times New Roman" w:hAnsi="Times New Roman"/>
          <w:szCs w:val="24"/>
        </w:rPr>
      </w:pPr>
      <w:r w:rsidRPr="007955E0">
        <w:rPr>
          <w:rFonts w:ascii="Times New Roman" w:hAnsi="Times New Roman"/>
          <w:sz w:val="24"/>
          <w:szCs w:val="24"/>
        </w:rPr>
        <w:t xml:space="preserve"> </w:t>
      </w:r>
    </w:p>
    <w:p w:rsidR="007955E0" w:rsidRPr="008F3A91" w:rsidRDefault="008F3A91" w:rsidP="008F3A91">
      <w:pPr>
        <w:tabs>
          <w:tab w:val="left" w:pos="709"/>
        </w:tabs>
        <w:spacing w:after="0" w:line="360" w:lineRule="auto"/>
        <w:jc w:val="center"/>
        <w:rPr>
          <w:rFonts w:ascii="Times New Roman" w:hAnsi="Times New Roman"/>
          <w:sz w:val="20"/>
          <w:szCs w:val="24"/>
        </w:rPr>
      </w:pPr>
      <w:r w:rsidRPr="008F3A91">
        <w:rPr>
          <w:rFonts w:ascii="Times New Roman" w:hAnsi="Times New Roman"/>
          <w:b/>
          <w:sz w:val="20"/>
          <w:szCs w:val="24"/>
        </w:rPr>
        <w:t>Tabla 3:</w:t>
      </w:r>
      <w:r w:rsidR="007955E0" w:rsidRPr="008F3A91">
        <w:rPr>
          <w:rFonts w:ascii="Times New Roman" w:hAnsi="Times New Roman"/>
          <w:sz w:val="20"/>
          <w:szCs w:val="24"/>
        </w:rPr>
        <w:t xml:space="preserve"> Manifestaciones clínicas adultos de 20 a 64 años con antecedentes de SARS-Cov-2.</w:t>
      </w:r>
    </w:p>
    <w:tbl>
      <w:tblPr>
        <w:tblW w:w="7489" w:type="dxa"/>
        <w:jc w:val="center"/>
        <w:tblCellSpacing w:w="0" w:type="dxa"/>
        <w:tblCellMar>
          <w:left w:w="0" w:type="dxa"/>
          <w:right w:w="0" w:type="dxa"/>
        </w:tblCellMar>
        <w:tblLook w:val="04A0" w:firstRow="1" w:lastRow="0" w:firstColumn="1" w:lastColumn="0" w:noHBand="0" w:noVBand="1"/>
      </w:tblPr>
      <w:tblGrid>
        <w:gridCol w:w="3290"/>
        <w:gridCol w:w="672"/>
        <w:gridCol w:w="759"/>
        <w:gridCol w:w="704"/>
        <w:gridCol w:w="794"/>
        <w:gridCol w:w="597"/>
        <w:gridCol w:w="673"/>
      </w:tblGrid>
      <w:tr w:rsidR="008F3A91" w:rsidRPr="008F3A91" w:rsidTr="008F3A91">
        <w:trPr>
          <w:trHeight w:val="263"/>
          <w:tblCellSpacing w:w="0" w:type="dxa"/>
          <w:jc w:val="center"/>
        </w:trPr>
        <w:tc>
          <w:tcPr>
            <w:tcW w:w="0" w:type="auto"/>
            <w:vMerge w:val="restart"/>
            <w:tcBorders>
              <w:top w:val="single" w:sz="4" w:space="0" w:color="auto"/>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Manifestaciones clínicas</w:t>
            </w:r>
          </w:p>
        </w:tc>
        <w:tc>
          <w:tcPr>
            <w:tcW w:w="0" w:type="auto"/>
            <w:gridSpan w:val="2"/>
            <w:tcBorders>
              <w:top w:val="single" w:sz="4" w:space="0" w:color="auto"/>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Femenino</w:t>
            </w:r>
          </w:p>
        </w:tc>
        <w:tc>
          <w:tcPr>
            <w:tcW w:w="0" w:type="auto"/>
            <w:gridSpan w:val="2"/>
            <w:tcBorders>
              <w:top w:val="single" w:sz="4" w:space="0" w:color="auto"/>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Masculino</w:t>
            </w:r>
          </w:p>
        </w:tc>
        <w:tc>
          <w:tcPr>
            <w:tcW w:w="0" w:type="auto"/>
            <w:gridSpan w:val="2"/>
            <w:tcBorders>
              <w:top w:val="single" w:sz="4" w:space="0" w:color="auto"/>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r>
      <w:tr w:rsidR="008F3A91" w:rsidRPr="008F3A91" w:rsidTr="008F3A91">
        <w:trPr>
          <w:trHeight w:val="263"/>
          <w:tblCellSpacing w:w="0" w:type="dxa"/>
          <w:jc w:val="center"/>
        </w:trPr>
        <w:tc>
          <w:tcPr>
            <w:tcW w:w="0" w:type="auto"/>
            <w:vMerge/>
            <w:tcBorders>
              <w:top w:val="single" w:sz="4" w:space="0" w:color="auto"/>
              <w:left w:val="nil"/>
              <w:bottom w:val="single" w:sz="4" w:space="0" w:color="auto"/>
              <w:right w:val="nil"/>
            </w:tcBorders>
            <w:vAlign w:val="center"/>
            <w:hideMark/>
          </w:tcPr>
          <w:p w:rsidR="008F3A91" w:rsidRPr="008F3A91" w:rsidRDefault="008F3A91" w:rsidP="008F3A91">
            <w:pPr>
              <w:spacing w:after="0" w:line="240" w:lineRule="auto"/>
              <w:rPr>
                <w:rFonts w:ascii="Times New Roman" w:eastAsia="Times New Roman" w:hAnsi="Times New Roman"/>
                <w:b/>
                <w:bCs/>
                <w:sz w:val="20"/>
                <w:szCs w:val="20"/>
              </w:rPr>
            </w:pPr>
          </w:p>
        </w:tc>
        <w:tc>
          <w:tcPr>
            <w:tcW w:w="0" w:type="auto"/>
            <w:tcBorders>
              <w:top w:val="nil"/>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top w:val="nil"/>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top w:val="nil"/>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top w:val="nil"/>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top w:val="nil"/>
              <w:left w:val="nil"/>
              <w:bottom w:val="single" w:sz="4" w:space="0" w:color="auto"/>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r>
      <w:tr w:rsidR="008F3A91" w:rsidRPr="008F3A91" w:rsidTr="008F3A91">
        <w:trPr>
          <w:trHeight w:val="188"/>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Dolor muscular</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26,5</w:t>
            </w:r>
          </w:p>
        </w:tc>
      </w:tr>
      <w:tr w:rsidR="008F3A91" w:rsidRPr="008F3A91" w:rsidTr="008F3A91">
        <w:trPr>
          <w:trHeight w:val="233"/>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Dificultad para respirar</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11,8</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38</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71</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25,4</w:t>
            </w:r>
          </w:p>
        </w:tc>
      </w:tr>
      <w:tr w:rsidR="008F3A91" w:rsidRPr="008F3A91" w:rsidTr="008F3A91">
        <w:trPr>
          <w:trHeight w:val="151"/>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Fiebre alta</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29</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19,0</w:t>
            </w:r>
          </w:p>
        </w:tc>
      </w:tr>
      <w:tr w:rsidR="008F3A91" w:rsidRPr="008F3A91" w:rsidTr="008F3A91">
        <w:trPr>
          <w:trHeight w:val="197"/>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Tos seca</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21</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7,5</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13,3</w:t>
            </w:r>
          </w:p>
        </w:tc>
      </w:tr>
      <w:tr w:rsidR="008F3A91" w:rsidRPr="008F3A91" w:rsidTr="008F3A91">
        <w:trPr>
          <w:trHeight w:val="257"/>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Fatiga</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5,7</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26</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9,3</w:t>
            </w:r>
          </w:p>
        </w:tc>
      </w:tr>
      <w:tr w:rsidR="008F3A91" w:rsidRPr="008F3A91" w:rsidTr="008F3A91">
        <w:trPr>
          <w:trHeight w:val="133"/>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Otros</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w:t>
            </w:r>
          </w:p>
        </w:tc>
      </w:tr>
      <w:tr w:rsidR="008F3A91" w:rsidRPr="008F3A91" w:rsidTr="008F3A91">
        <w:trPr>
          <w:trHeight w:val="193"/>
          <w:tblCellSpacing w:w="0" w:type="dxa"/>
          <w:jc w:val="center"/>
        </w:trPr>
        <w:tc>
          <w:tcPr>
            <w:tcW w:w="0" w:type="auto"/>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r w:rsidRPr="008F3A91">
              <w:rPr>
                <w:rFonts w:ascii="Times New Roman" w:eastAsia="Times New Roman" w:hAnsi="Times New Roman"/>
                <w:bCs/>
                <w:sz w:val="20"/>
                <w:szCs w:val="20"/>
              </w:rPr>
              <w:t>Asintomático</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2,9</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3,9</w:t>
            </w:r>
          </w:p>
        </w:tc>
      </w:tr>
      <w:tr w:rsidR="008F3A91" w:rsidRPr="008F3A91" w:rsidTr="008F3A91">
        <w:trPr>
          <w:trHeight w:val="240"/>
          <w:tblCellSpacing w:w="0" w:type="dxa"/>
          <w:jc w:val="center"/>
        </w:trPr>
        <w:tc>
          <w:tcPr>
            <w:tcW w:w="0" w:type="auto"/>
            <w:tcBorders>
              <w:top w:val="nil"/>
              <w:left w:val="nil"/>
              <w:bottom w:val="single" w:sz="6" w:space="0" w:color="000000"/>
              <w:right w:val="nil"/>
            </w:tcBorders>
            <w:tcMar>
              <w:top w:w="0" w:type="dxa"/>
              <w:left w:w="45" w:type="dxa"/>
              <w:bottom w:w="0" w:type="dxa"/>
              <w:right w:w="45" w:type="dxa"/>
            </w:tcMar>
            <w:vAlign w:val="bottom"/>
            <w:hideMark/>
          </w:tcPr>
          <w:p w:rsidR="008F3A91" w:rsidRPr="008F3A91" w:rsidRDefault="008F3A91" w:rsidP="008F3A91">
            <w:pPr>
              <w:spacing w:after="0" w:line="240" w:lineRule="auto"/>
              <w:rPr>
                <w:rFonts w:ascii="Times New Roman" w:eastAsia="Times New Roman" w:hAnsi="Times New Roman"/>
                <w:bCs/>
                <w:sz w:val="20"/>
                <w:szCs w:val="20"/>
              </w:rPr>
            </w:pPr>
            <w:proofErr w:type="spellStart"/>
            <w:r w:rsidRPr="008F3A91">
              <w:rPr>
                <w:rFonts w:ascii="Times New Roman" w:eastAsia="Times New Roman" w:hAnsi="Times New Roman"/>
                <w:bCs/>
                <w:sz w:val="20"/>
                <w:szCs w:val="20"/>
              </w:rPr>
              <w:t>Rinorrea</w:t>
            </w:r>
            <w:proofErr w:type="spellEnd"/>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0,7</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0,4</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r>
      <w:tr w:rsidR="008F3A91" w:rsidRPr="008F3A91" w:rsidTr="008F3A91">
        <w:trPr>
          <w:trHeight w:val="263"/>
          <w:tblCellSpacing w:w="0" w:type="dxa"/>
          <w:jc w:val="center"/>
        </w:trPr>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140</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14,7</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139</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14,3</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279</w:t>
            </w:r>
          </w:p>
        </w:tc>
        <w:tc>
          <w:tcPr>
            <w:tcW w:w="0" w:type="auto"/>
            <w:tcBorders>
              <w:top w:val="nil"/>
              <w:left w:val="nil"/>
              <w:bottom w:val="single" w:sz="6" w:space="0" w:color="000000"/>
              <w:right w:val="nil"/>
            </w:tcBorders>
            <w:tcMar>
              <w:top w:w="0" w:type="dxa"/>
              <w:left w:w="45" w:type="dxa"/>
              <w:bottom w:w="0" w:type="dxa"/>
              <w:right w:w="45" w:type="dxa"/>
            </w:tcMar>
            <w:vAlign w:val="center"/>
            <w:hideMark/>
          </w:tcPr>
          <w:p w:rsidR="008F3A91" w:rsidRPr="008F3A91" w:rsidRDefault="008F3A91" w:rsidP="008F3A91">
            <w:pPr>
              <w:spacing w:after="0" w:line="240"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100</w:t>
            </w:r>
          </w:p>
        </w:tc>
      </w:tr>
    </w:tbl>
    <w:p w:rsidR="008F3A91" w:rsidRPr="008C5054" w:rsidRDefault="008F3A91" w:rsidP="007955E0">
      <w:pPr>
        <w:tabs>
          <w:tab w:val="left" w:pos="709"/>
        </w:tabs>
        <w:spacing w:after="0" w:line="360" w:lineRule="auto"/>
        <w:jc w:val="both"/>
        <w:rPr>
          <w:rFonts w:ascii="Times New Roman" w:hAnsi="Times New Roman"/>
          <w:sz w:val="24"/>
          <w:szCs w:val="24"/>
        </w:rPr>
      </w:pP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Por otra parte, los adultos con antecedentes de infección indicaron que el 93,8% de ellos usaba mascarilla, 77,6% evitaban las aglomeraciones y preferían quedarse en casa, 76,8% se cubre al toser o estornudar, el 51,8% aplica el distanciamiento social y el 47,3% evitó tocarse los ojos, nariz y boca. En comparación con el grupo control, en donde, el 98,9% usaban mascarillas, el 71,7% evita aglomeraciones, 68,5% se lava las manos constantemente, 80,4% se cubre cuando tosen o estornudan, 57,6% cumple con el distanciamiento social y un 58,7 evitó tocarse las mucosas (Tabla 4).</w:t>
      </w:r>
    </w:p>
    <w:p w:rsidR="008F3A91" w:rsidRPr="008C5054" w:rsidRDefault="008F3A91" w:rsidP="007955E0">
      <w:pPr>
        <w:tabs>
          <w:tab w:val="left" w:pos="709"/>
        </w:tabs>
        <w:spacing w:after="0" w:line="360" w:lineRule="auto"/>
        <w:jc w:val="both"/>
        <w:rPr>
          <w:rFonts w:ascii="Times New Roman" w:hAnsi="Times New Roman"/>
          <w:sz w:val="24"/>
          <w:szCs w:val="24"/>
        </w:rPr>
      </w:pPr>
    </w:p>
    <w:p w:rsidR="007955E0" w:rsidRPr="008F3A91" w:rsidRDefault="008F3A91" w:rsidP="008C5054">
      <w:pPr>
        <w:tabs>
          <w:tab w:val="left" w:pos="709"/>
        </w:tabs>
        <w:spacing w:after="0" w:line="360" w:lineRule="auto"/>
        <w:jc w:val="center"/>
        <w:rPr>
          <w:rFonts w:ascii="Times New Roman" w:hAnsi="Times New Roman"/>
          <w:sz w:val="20"/>
          <w:szCs w:val="24"/>
        </w:rPr>
      </w:pPr>
      <w:r w:rsidRPr="008F3A91">
        <w:rPr>
          <w:rFonts w:ascii="Times New Roman" w:hAnsi="Times New Roman"/>
          <w:b/>
          <w:sz w:val="20"/>
          <w:szCs w:val="24"/>
        </w:rPr>
        <w:t>Tabla 4:</w:t>
      </w:r>
      <w:r w:rsidRPr="008F3A91">
        <w:rPr>
          <w:rFonts w:ascii="Times New Roman" w:hAnsi="Times New Roman"/>
          <w:sz w:val="20"/>
          <w:szCs w:val="24"/>
        </w:rPr>
        <w:t xml:space="preserve"> </w:t>
      </w:r>
      <w:r w:rsidR="007955E0" w:rsidRPr="008F3A91">
        <w:rPr>
          <w:rFonts w:ascii="Times New Roman" w:hAnsi="Times New Roman"/>
          <w:sz w:val="20"/>
          <w:szCs w:val="24"/>
        </w:rPr>
        <w:t>Medidas de bioseguridad implementadas por los pacientes con antecedentes de SARS-Cov-2 y grupo control.</w:t>
      </w:r>
    </w:p>
    <w:tbl>
      <w:tblPr>
        <w:tblW w:w="8931" w:type="dxa"/>
        <w:jc w:val="center"/>
        <w:tblCellSpacing w:w="0" w:type="dxa"/>
        <w:tblLayout w:type="fixed"/>
        <w:tblCellMar>
          <w:left w:w="0" w:type="dxa"/>
          <w:right w:w="0" w:type="dxa"/>
        </w:tblCellMar>
        <w:tblLook w:val="04A0" w:firstRow="1" w:lastRow="0" w:firstColumn="1" w:lastColumn="0" w:noHBand="0" w:noVBand="1"/>
      </w:tblPr>
      <w:tblGrid>
        <w:gridCol w:w="1650"/>
        <w:gridCol w:w="2405"/>
        <w:gridCol w:w="599"/>
        <w:gridCol w:w="675"/>
        <w:gridCol w:w="466"/>
        <w:gridCol w:w="786"/>
        <w:gridCol w:w="625"/>
        <w:gridCol w:w="626"/>
        <w:gridCol w:w="466"/>
        <w:gridCol w:w="627"/>
        <w:gridCol w:w="6"/>
      </w:tblGrid>
      <w:tr w:rsidR="008F3A91" w:rsidRPr="001E1FAE" w:rsidTr="008C5054">
        <w:trPr>
          <w:trHeight w:val="236"/>
          <w:tblCellSpacing w:w="0" w:type="dxa"/>
          <w:jc w:val="center"/>
        </w:trPr>
        <w:tc>
          <w:tcPr>
            <w:tcW w:w="1650" w:type="dxa"/>
            <w:tcBorders>
              <w:top w:val="single" w:sz="4" w:space="0" w:color="auto"/>
              <w:bottom w:val="single" w:sz="6" w:space="0" w:color="000000"/>
            </w:tcBorders>
            <w:tcMar>
              <w:top w:w="0" w:type="dxa"/>
              <w:left w:w="45" w:type="dxa"/>
              <w:bottom w:w="0" w:type="dxa"/>
              <w:right w:w="45" w:type="dxa"/>
            </w:tcMar>
            <w:vAlign w:val="center"/>
          </w:tcPr>
          <w:p w:rsidR="008F3A91" w:rsidRPr="001E1FAE" w:rsidRDefault="008F3A91" w:rsidP="008F3A91">
            <w:pPr>
              <w:spacing w:after="0" w:line="276" w:lineRule="auto"/>
              <w:rPr>
                <w:rFonts w:ascii="Times New Roman" w:eastAsia="Times New Roman" w:hAnsi="Times New Roman"/>
                <w:sz w:val="20"/>
                <w:szCs w:val="20"/>
              </w:rPr>
            </w:pPr>
          </w:p>
        </w:tc>
        <w:tc>
          <w:tcPr>
            <w:tcW w:w="2405" w:type="dxa"/>
            <w:tcBorders>
              <w:top w:val="single" w:sz="4" w:space="0" w:color="auto"/>
              <w:bottom w:val="single" w:sz="6" w:space="0" w:color="000000"/>
            </w:tcBorders>
            <w:tcMar>
              <w:top w:w="0" w:type="dxa"/>
              <w:left w:w="45" w:type="dxa"/>
              <w:bottom w:w="0" w:type="dxa"/>
              <w:right w:w="45" w:type="dxa"/>
            </w:tcMar>
            <w:vAlign w:val="center"/>
          </w:tcPr>
          <w:p w:rsidR="008F3A91" w:rsidRPr="001E1FAE" w:rsidRDefault="008F3A91" w:rsidP="008F3A91">
            <w:pPr>
              <w:spacing w:after="0" w:line="276" w:lineRule="auto"/>
              <w:rPr>
                <w:rFonts w:ascii="Times New Roman" w:hAnsi="Times New Roman"/>
                <w:sz w:val="20"/>
                <w:szCs w:val="20"/>
              </w:rPr>
            </w:pPr>
          </w:p>
        </w:tc>
        <w:tc>
          <w:tcPr>
            <w:tcW w:w="2526" w:type="dxa"/>
            <w:gridSpan w:val="4"/>
            <w:tcBorders>
              <w:top w:val="single" w:sz="4" w:space="0" w:color="auto"/>
              <w:bottom w:val="single" w:sz="6" w:space="0" w:color="000000"/>
            </w:tcBorders>
            <w:tcMar>
              <w:top w:w="0" w:type="dxa"/>
              <w:left w:w="45" w:type="dxa"/>
              <w:bottom w:w="0" w:type="dxa"/>
              <w:right w:w="45" w:type="dxa"/>
            </w:tcMar>
            <w:vAlign w:val="center"/>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eastAsia="Times New Roman" w:hAnsi="Times New Roman"/>
                <w:b/>
                <w:bCs/>
                <w:sz w:val="20"/>
                <w:szCs w:val="20"/>
              </w:rPr>
              <w:t>Pacientes con SARS-CoV-2</w:t>
            </w:r>
          </w:p>
        </w:tc>
        <w:tc>
          <w:tcPr>
            <w:tcW w:w="2350" w:type="dxa"/>
            <w:gridSpan w:val="5"/>
            <w:tcBorders>
              <w:top w:val="single" w:sz="4" w:space="0" w:color="auto"/>
              <w:bottom w:val="single" w:sz="6" w:space="0" w:color="000000"/>
            </w:tcBorders>
            <w:tcMar>
              <w:top w:w="0" w:type="dxa"/>
              <w:left w:w="45" w:type="dxa"/>
              <w:bottom w:w="0" w:type="dxa"/>
              <w:right w:w="45" w:type="dxa"/>
            </w:tcMar>
            <w:vAlign w:val="center"/>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eastAsia="Times New Roman" w:hAnsi="Times New Roman"/>
                <w:b/>
                <w:bCs/>
                <w:sz w:val="20"/>
                <w:szCs w:val="20"/>
              </w:rPr>
              <w:t>Población Control</w:t>
            </w:r>
          </w:p>
        </w:tc>
      </w:tr>
      <w:tr w:rsidR="008F3A91" w:rsidRPr="001E1FAE" w:rsidTr="008F3A91">
        <w:trPr>
          <w:trHeight w:val="236"/>
          <w:tblCellSpacing w:w="0" w:type="dxa"/>
          <w:jc w:val="center"/>
        </w:trPr>
        <w:tc>
          <w:tcPr>
            <w:tcW w:w="4055" w:type="dxa"/>
            <w:gridSpan w:val="2"/>
            <w:vMerge w:val="restart"/>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MEDIDAS DE BIOSEGURIDAD</w:t>
            </w:r>
          </w:p>
        </w:tc>
        <w:tc>
          <w:tcPr>
            <w:tcW w:w="1274" w:type="dxa"/>
            <w:gridSpan w:val="2"/>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Siempre</w:t>
            </w:r>
          </w:p>
        </w:tc>
        <w:tc>
          <w:tcPr>
            <w:tcW w:w="1252" w:type="dxa"/>
            <w:gridSpan w:val="2"/>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A veces</w:t>
            </w:r>
          </w:p>
        </w:tc>
        <w:tc>
          <w:tcPr>
            <w:tcW w:w="1251" w:type="dxa"/>
            <w:gridSpan w:val="2"/>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Siempre</w:t>
            </w:r>
          </w:p>
        </w:tc>
        <w:tc>
          <w:tcPr>
            <w:tcW w:w="1099" w:type="dxa"/>
            <w:gridSpan w:val="3"/>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A veces</w:t>
            </w:r>
          </w:p>
        </w:tc>
      </w:tr>
      <w:tr w:rsidR="008F3A91" w:rsidRPr="001E1FAE" w:rsidTr="008F3A91">
        <w:trPr>
          <w:gridAfter w:val="1"/>
          <w:wAfter w:w="6" w:type="dxa"/>
          <w:trHeight w:val="189"/>
          <w:tblCellSpacing w:w="0" w:type="dxa"/>
          <w:jc w:val="center"/>
        </w:trPr>
        <w:tc>
          <w:tcPr>
            <w:tcW w:w="4055" w:type="dxa"/>
            <w:gridSpan w:val="2"/>
            <w:vMerge/>
            <w:tcBorders>
              <w:bottom w:val="single" w:sz="6" w:space="0" w:color="000000"/>
            </w:tcBorders>
            <w:vAlign w:val="center"/>
            <w:hideMark/>
          </w:tcPr>
          <w:p w:rsidR="008F3A91" w:rsidRPr="001E1FAE" w:rsidRDefault="008F3A91" w:rsidP="008F3A91">
            <w:pPr>
              <w:spacing w:after="0" w:line="276" w:lineRule="auto"/>
              <w:rPr>
                <w:rFonts w:ascii="Times New Roman" w:hAnsi="Times New Roman"/>
                <w:b/>
                <w:bCs/>
                <w:sz w:val="20"/>
                <w:szCs w:val="20"/>
              </w:rPr>
            </w:pPr>
          </w:p>
        </w:tc>
        <w:tc>
          <w:tcPr>
            <w:tcW w:w="599"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Pr>
                <w:rFonts w:ascii="Times New Roman" w:hAnsi="Times New Roman"/>
                <w:b/>
                <w:bCs/>
                <w:sz w:val="20"/>
                <w:szCs w:val="20"/>
              </w:rPr>
              <w:t>n</w:t>
            </w:r>
          </w:p>
        </w:tc>
        <w:tc>
          <w:tcPr>
            <w:tcW w:w="675"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w:t>
            </w:r>
          </w:p>
        </w:tc>
        <w:tc>
          <w:tcPr>
            <w:tcW w:w="466"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Pr>
                <w:rFonts w:ascii="Times New Roman" w:hAnsi="Times New Roman"/>
                <w:b/>
                <w:bCs/>
                <w:sz w:val="20"/>
                <w:szCs w:val="20"/>
              </w:rPr>
              <w:t>N</w:t>
            </w:r>
          </w:p>
        </w:tc>
        <w:tc>
          <w:tcPr>
            <w:tcW w:w="786"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w:t>
            </w:r>
          </w:p>
        </w:tc>
        <w:tc>
          <w:tcPr>
            <w:tcW w:w="625"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Pr>
                <w:rFonts w:ascii="Times New Roman" w:hAnsi="Times New Roman"/>
                <w:b/>
                <w:bCs/>
                <w:sz w:val="20"/>
                <w:szCs w:val="20"/>
              </w:rPr>
              <w:t>n</w:t>
            </w:r>
          </w:p>
        </w:tc>
        <w:tc>
          <w:tcPr>
            <w:tcW w:w="626"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w:t>
            </w:r>
          </w:p>
        </w:tc>
        <w:tc>
          <w:tcPr>
            <w:tcW w:w="466"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Pr>
                <w:rFonts w:ascii="Times New Roman" w:hAnsi="Times New Roman"/>
                <w:b/>
                <w:bCs/>
                <w:sz w:val="20"/>
                <w:szCs w:val="20"/>
              </w:rPr>
              <w:t>n</w:t>
            </w:r>
          </w:p>
        </w:tc>
        <w:tc>
          <w:tcPr>
            <w:tcW w:w="627" w:type="dxa"/>
            <w:tcBorders>
              <w:bottom w:val="single" w:sz="6" w:space="0" w:color="000000"/>
            </w:tcBorders>
            <w:tcMar>
              <w:top w:w="0" w:type="dxa"/>
              <w:left w:w="45" w:type="dxa"/>
              <w:bottom w:w="0" w:type="dxa"/>
              <w:right w:w="45" w:type="dxa"/>
            </w:tcMar>
            <w:vAlign w:val="center"/>
            <w:hideMark/>
          </w:tcPr>
          <w:p w:rsidR="008F3A91" w:rsidRPr="001E1FAE" w:rsidRDefault="008F3A91" w:rsidP="008F3A91">
            <w:pPr>
              <w:spacing w:after="0" w:line="276" w:lineRule="auto"/>
              <w:jc w:val="center"/>
              <w:rPr>
                <w:rFonts w:ascii="Times New Roman" w:hAnsi="Times New Roman"/>
                <w:b/>
                <w:bCs/>
                <w:sz w:val="20"/>
                <w:szCs w:val="20"/>
              </w:rPr>
            </w:pPr>
            <w:r w:rsidRPr="001E1FAE">
              <w:rPr>
                <w:rFonts w:ascii="Times New Roman" w:hAnsi="Times New Roman"/>
                <w:b/>
                <w:bCs/>
                <w:sz w:val="20"/>
                <w:szCs w:val="20"/>
              </w:rPr>
              <w:t>%</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sidRPr="001E1FAE">
              <w:rPr>
                <w:rFonts w:ascii="Times New Roman" w:hAnsi="Times New Roman"/>
                <w:b/>
                <w:bCs/>
                <w:sz w:val="20"/>
                <w:szCs w:val="20"/>
              </w:rPr>
              <w:t>Uso de mascarilla</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105</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93</w:t>
            </w:r>
            <w:r>
              <w:rPr>
                <w:rFonts w:ascii="Times New Roman" w:hAnsi="Times New Roman"/>
                <w:sz w:val="20"/>
                <w:szCs w:val="20"/>
              </w:rPr>
              <w:t>,</w:t>
            </w:r>
            <w:r w:rsidRPr="001E1FAE">
              <w:rPr>
                <w:rFonts w:ascii="Times New Roman" w:hAnsi="Times New Roman"/>
                <w:sz w:val="20"/>
                <w:szCs w:val="20"/>
              </w:rPr>
              <w:t>8</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7</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6,</w:t>
            </w:r>
            <w:r w:rsidRPr="001E1FAE">
              <w:rPr>
                <w:rFonts w:ascii="Times New Roman" w:hAnsi="Times New Roman"/>
                <w:sz w:val="20"/>
                <w:szCs w:val="20"/>
              </w:rPr>
              <w:t>3</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91</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98,</w:t>
            </w:r>
            <w:r w:rsidRPr="001E1FAE">
              <w:rPr>
                <w:rFonts w:ascii="Times New Roman" w:hAnsi="Times New Roman"/>
                <w:sz w:val="20"/>
                <w:szCs w:val="20"/>
              </w:rPr>
              <w:t>9</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1</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w:t>
            </w:r>
            <w:r>
              <w:rPr>
                <w:rFonts w:ascii="Times New Roman" w:hAnsi="Times New Roman"/>
                <w:sz w:val="20"/>
                <w:szCs w:val="20"/>
              </w:rPr>
              <w:t>,</w:t>
            </w:r>
            <w:r w:rsidRPr="001E1FAE">
              <w:rPr>
                <w:rFonts w:ascii="Times New Roman" w:hAnsi="Times New Roman"/>
                <w:sz w:val="20"/>
                <w:szCs w:val="20"/>
              </w:rPr>
              <w:t>1</w:t>
            </w:r>
          </w:p>
        </w:tc>
      </w:tr>
      <w:tr w:rsidR="008F3A91" w:rsidRPr="001E1FAE" w:rsidTr="008F3A91">
        <w:trPr>
          <w:gridAfter w:val="1"/>
          <w:wAfter w:w="6" w:type="dxa"/>
          <w:trHeight w:val="236"/>
          <w:tblCellSpacing w:w="0" w:type="dxa"/>
          <w:jc w:val="center"/>
        </w:trPr>
        <w:tc>
          <w:tcPr>
            <w:tcW w:w="1650" w:type="dxa"/>
            <w:vMerge w:val="restart"/>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Pr>
                <w:rFonts w:ascii="Times New Roman" w:hAnsi="Times New Roman"/>
                <w:b/>
                <w:bCs/>
                <w:sz w:val="20"/>
                <w:szCs w:val="20"/>
              </w:rPr>
              <w:t>Desinfección de manos</w:t>
            </w:r>
            <w:r w:rsidRPr="001E1FAE">
              <w:rPr>
                <w:rFonts w:ascii="Times New Roman" w:hAnsi="Times New Roman"/>
                <w:b/>
                <w:bCs/>
                <w:sz w:val="20"/>
                <w:szCs w:val="20"/>
              </w:rPr>
              <w:t>:</w:t>
            </w:r>
          </w:p>
        </w:tc>
        <w:tc>
          <w:tcPr>
            <w:tcW w:w="2405" w:type="dxa"/>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Cs/>
                <w:sz w:val="20"/>
                <w:szCs w:val="20"/>
              </w:rPr>
            </w:pPr>
            <w:r w:rsidRPr="001E1FAE">
              <w:rPr>
                <w:rFonts w:ascii="Times New Roman" w:hAnsi="Times New Roman"/>
                <w:bCs/>
                <w:sz w:val="20"/>
                <w:szCs w:val="20"/>
              </w:rPr>
              <w:t>Usar el baño</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111</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99,</w:t>
            </w:r>
            <w:r w:rsidRPr="001E1FAE">
              <w:rPr>
                <w:rFonts w:ascii="Times New Roman" w:hAnsi="Times New Roman"/>
                <w:sz w:val="20"/>
                <w:szCs w:val="20"/>
              </w:rPr>
              <w:t>1</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0,</w:t>
            </w:r>
            <w:r w:rsidRPr="001E1FAE">
              <w:rPr>
                <w:rFonts w:ascii="Times New Roman" w:hAnsi="Times New Roman"/>
                <w:sz w:val="20"/>
                <w:szCs w:val="20"/>
              </w:rPr>
              <w:t>9</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91</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98,</w:t>
            </w:r>
            <w:r w:rsidRPr="001E1FAE">
              <w:rPr>
                <w:rFonts w:ascii="Times New Roman" w:hAnsi="Times New Roman"/>
                <w:sz w:val="20"/>
                <w:szCs w:val="20"/>
              </w:rPr>
              <w:t>9</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1</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1,</w:t>
            </w:r>
            <w:r w:rsidRPr="001E1FAE">
              <w:rPr>
                <w:rFonts w:ascii="Times New Roman" w:hAnsi="Times New Roman"/>
                <w:sz w:val="20"/>
                <w:szCs w:val="20"/>
              </w:rPr>
              <w:t>1</w:t>
            </w:r>
          </w:p>
        </w:tc>
      </w:tr>
      <w:tr w:rsidR="008F3A91" w:rsidRPr="001E1FAE" w:rsidTr="008F3A91">
        <w:trPr>
          <w:gridAfter w:val="1"/>
          <w:wAfter w:w="6" w:type="dxa"/>
          <w:trHeight w:val="236"/>
          <w:tblCellSpacing w:w="0" w:type="dxa"/>
          <w:jc w:val="center"/>
        </w:trPr>
        <w:tc>
          <w:tcPr>
            <w:tcW w:w="1650" w:type="dxa"/>
            <w:vMerge/>
            <w:tcBorders>
              <w:left w:val="single" w:sz="4" w:space="0" w:color="FFFFFF" w:themeColor="background1"/>
            </w:tcBorders>
            <w:vAlign w:val="center"/>
            <w:hideMark/>
          </w:tcPr>
          <w:p w:rsidR="008F3A91" w:rsidRPr="001E1FAE" w:rsidRDefault="008F3A91" w:rsidP="008F3A91">
            <w:pPr>
              <w:spacing w:after="0" w:line="276" w:lineRule="auto"/>
              <w:rPr>
                <w:rFonts w:ascii="Times New Roman" w:hAnsi="Times New Roman"/>
                <w:b/>
                <w:bCs/>
                <w:sz w:val="20"/>
                <w:szCs w:val="20"/>
              </w:rPr>
            </w:pPr>
          </w:p>
        </w:tc>
        <w:tc>
          <w:tcPr>
            <w:tcW w:w="2405" w:type="dxa"/>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Cs/>
                <w:sz w:val="20"/>
                <w:szCs w:val="20"/>
              </w:rPr>
            </w:pPr>
            <w:r w:rsidRPr="001E1FAE">
              <w:rPr>
                <w:rFonts w:ascii="Times New Roman" w:hAnsi="Times New Roman"/>
                <w:bCs/>
                <w:sz w:val="20"/>
                <w:szCs w:val="20"/>
              </w:rPr>
              <w:t>Antes de comer</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106</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94,</w:t>
            </w:r>
            <w:r w:rsidRPr="001E1FAE">
              <w:rPr>
                <w:rFonts w:ascii="Times New Roman" w:hAnsi="Times New Roman"/>
                <w:sz w:val="20"/>
                <w:szCs w:val="20"/>
              </w:rPr>
              <w:t>6</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6</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5,</w:t>
            </w:r>
            <w:r w:rsidRPr="001E1FAE">
              <w:rPr>
                <w:rFonts w:ascii="Times New Roman" w:hAnsi="Times New Roman"/>
                <w:sz w:val="20"/>
                <w:szCs w:val="20"/>
              </w:rPr>
              <w:t>4</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89</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96,</w:t>
            </w:r>
            <w:r w:rsidRPr="001E1FAE">
              <w:rPr>
                <w:rFonts w:ascii="Times New Roman" w:hAnsi="Times New Roman"/>
                <w:sz w:val="20"/>
                <w:szCs w:val="20"/>
              </w:rPr>
              <w:t>7</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3</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3,</w:t>
            </w:r>
            <w:r w:rsidRPr="001E1FAE">
              <w:rPr>
                <w:rFonts w:ascii="Times New Roman" w:hAnsi="Times New Roman"/>
                <w:sz w:val="20"/>
                <w:szCs w:val="20"/>
              </w:rPr>
              <w:t>3</w:t>
            </w:r>
          </w:p>
        </w:tc>
      </w:tr>
      <w:tr w:rsidR="008F3A91" w:rsidRPr="001E1FAE" w:rsidTr="008F3A91">
        <w:trPr>
          <w:gridAfter w:val="1"/>
          <w:wAfter w:w="6" w:type="dxa"/>
          <w:trHeight w:val="236"/>
          <w:tblCellSpacing w:w="0" w:type="dxa"/>
          <w:jc w:val="center"/>
        </w:trPr>
        <w:tc>
          <w:tcPr>
            <w:tcW w:w="1650" w:type="dxa"/>
            <w:vMerge/>
            <w:tcBorders>
              <w:left w:val="single" w:sz="4" w:space="0" w:color="FFFFFF" w:themeColor="background1"/>
            </w:tcBorders>
            <w:vAlign w:val="center"/>
            <w:hideMark/>
          </w:tcPr>
          <w:p w:rsidR="008F3A91" w:rsidRPr="001E1FAE" w:rsidRDefault="008F3A91" w:rsidP="008F3A91">
            <w:pPr>
              <w:spacing w:after="0" w:line="276" w:lineRule="auto"/>
              <w:rPr>
                <w:rFonts w:ascii="Times New Roman" w:hAnsi="Times New Roman"/>
                <w:b/>
                <w:bCs/>
                <w:sz w:val="20"/>
                <w:szCs w:val="20"/>
              </w:rPr>
            </w:pPr>
          </w:p>
        </w:tc>
        <w:tc>
          <w:tcPr>
            <w:tcW w:w="2405" w:type="dxa"/>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Cs/>
                <w:sz w:val="20"/>
                <w:szCs w:val="20"/>
              </w:rPr>
            </w:pPr>
            <w:r w:rsidRPr="001E1FAE">
              <w:rPr>
                <w:rFonts w:ascii="Times New Roman" w:hAnsi="Times New Roman"/>
                <w:bCs/>
                <w:sz w:val="20"/>
                <w:szCs w:val="20"/>
              </w:rPr>
              <w:t>Tocar bienes públicos</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103</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92,</w:t>
            </w:r>
            <w:r w:rsidRPr="001E1FAE">
              <w:rPr>
                <w:rFonts w:ascii="Times New Roman" w:hAnsi="Times New Roman"/>
                <w:sz w:val="20"/>
                <w:szCs w:val="20"/>
              </w:rPr>
              <w:t>0</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9</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8,</w:t>
            </w:r>
            <w:r w:rsidRPr="001E1FAE">
              <w:rPr>
                <w:rFonts w:ascii="Times New Roman" w:hAnsi="Times New Roman"/>
                <w:sz w:val="20"/>
                <w:szCs w:val="20"/>
              </w:rPr>
              <w:t>0</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67</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72,</w:t>
            </w:r>
            <w:r w:rsidRPr="001E1FAE">
              <w:rPr>
                <w:rFonts w:ascii="Times New Roman" w:hAnsi="Times New Roman"/>
                <w:sz w:val="20"/>
                <w:szCs w:val="20"/>
              </w:rPr>
              <w:t>8</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25</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27,</w:t>
            </w:r>
            <w:r w:rsidRPr="001E1FAE">
              <w:rPr>
                <w:rFonts w:ascii="Times New Roman" w:hAnsi="Times New Roman"/>
                <w:sz w:val="20"/>
                <w:szCs w:val="20"/>
              </w:rPr>
              <w:t>2</w:t>
            </w:r>
          </w:p>
        </w:tc>
      </w:tr>
      <w:tr w:rsidR="008F3A91" w:rsidRPr="001E1FAE" w:rsidTr="008F3A91">
        <w:trPr>
          <w:gridAfter w:val="1"/>
          <w:wAfter w:w="6" w:type="dxa"/>
          <w:trHeight w:val="236"/>
          <w:tblCellSpacing w:w="0" w:type="dxa"/>
          <w:jc w:val="center"/>
        </w:trPr>
        <w:tc>
          <w:tcPr>
            <w:tcW w:w="1650" w:type="dxa"/>
            <w:vMerge/>
            <w:tcBorders>
              <w:left w:val="single" w:sz="4" w:space="0" w:color="FFFFFF" w:themeColor="background1"/>
            </w:tcBorders>
            <w:vAlign w:val="center"/>
            <w:hideMark/>
          </w:tcPr>
          <w:p w:rsidR="008F3A91" w:rsidRPr="001E1FAE" w:rsidRDefault="008F3A91" w:rsidP="008F3A91">
            <w:pPr>
              <w:spacing w:after="0" w:line="276" w:lineRule="auto"/>
              <w:rPr>
                <w:rFonts w:ascii="Times New Roman" w:hAnsi="Times New Roman"/>
                <w:b/>
                <w:bCs/>
                <w:sz w:val="20"/>
                <w:szCs w:val="20"/>
              </w:rPr>
            </w:pPr>
          </w:p>
        </w:tc>
        <w:tc>
          <w:tcPr>
            <w:tcW w:w="2405" w:type="dxa"/>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Cs/>
                <w:sz w:val="20"/>
                <w:szCs w:val="20"/>
              </w:rPr>
            </w:pPr>
            <w:r w:rsidRPr="001E1FAE">
              <w:rPr>
                <w:rFonts w:ascii="Times New Roman" w:hAnsi="Times New Roman"/>
                <w:bCs/>
                <w:sz w:val="20"/>
                <w:szCs w:val="20"/>
              </w:rPr>
              <w:t>Regresar a casa</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100</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89,</w:t>
            </w:r>
            <w:r w:rsidRPr="001E1FAE">
              <w:rPr>
                <w:rFonts w:ascii="Times New Roman" w:hAnsi="Times New Roman"/>
                <w:sz w:val="20"/>
                <w:szCs w:val="20"/>
              </w:rPr>
              <w:t>3</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12</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10,</w:t>
            </w:r>
            <w:r w:rsidRPr="001E1FAE">
              <w:rPr>
                <w:rFonts w:ascii="Times New Roman" w:hAnsi="Times New Roman"/>
                <w:sz w:val="20"/>
                <w:szCs w:val="20"/>
              </w:rPr>
              <w:t>7</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71</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77,</w:t>
            </w:r>
            <w:r w:rsidRPr="001E1FAE">
              <w:rPr>
                <w:rFonts w:ascii="Times New Roman" w:hAnsi="Times New Roman"/>
                <w:sz w:val="20"/>
                <w:szCs w:val="20"/>
              </w:rPr>
              <w:t>2</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21</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22,</w:t>
            </w:r>
            <w:r w:rsidRPr="001E1FAE">
              <w:rPr>
                <w:rFonts w:ascii="Times New Roman" w:hAnsi="Times New Roman"/>
                <w:sz w:val="20"/>
                <w:szCs w:val="20"/>
              </w:rPr>
              <w:t>8</w:t>
            </w:r>
          </w:p>
        </w:tc>
      </w:tr>
      <w:tr w:rsidR="008F3A91" w:rsidRPr="001E1FAE" w:rsidTr="008F3A91">
        <w:trPr>
          <w:gridAfter w:val="1"/>
          <w:wAfter w:w="6" w:type="dxa"/>
          <w:trHeight w:val="236"/>
          <w:tblCellSpacing w:w="0" w:type="dxa"/>
          <w:jc w:val="center"/>
        </w:trPr>
        <w:tc>
          <w:tcPr>
            <w:tcW w:w="1650" w:type="dxa"/>
            <w:vMerge/>
            <w:tcBorders>
              <w:left w:val="single" w:sz="4" w:space="0" w:color="FFFFFF" w:themeColor="background1"/>
            </w:tcBorders>
            <w:vAlign w:val="center"/>
            <w:hideMark/>
          </w:tcPr>
          <w:p w:rsidR="008F3A91" w:rsidRPr="001E1FAE" w:rsidRDefault="008F3A91" w:rsidP="008F3A91">
            <w:pPr>
              <w:spacing w:after="0" w:line="276" w:lineRule="auto"/>
              <w:rPr>
                <w:rFonts w:ascii="Times New Roman" w:hAnsi="Times New Roman"/>
                <w:b/>
                <w:bCs/>
                <w:sz w:val="20"/>
                <w:szCs w:val="20"/>
              </w:rPr>
            </w:pPr>
          </w:p>
        </w:tc>
        <w:tc>
          <w:tcPr>
            <w:tcW w:w="2405" w:type="dxa"/>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Cs/>
                <w:sz w:val="20"/>
                <w:szCs w:val="20"/>
              </w:rPr>
            </w:pPr>
            <w:r w:rsidRPr="001E1FAE">
              <w:rPr>
                <w:rFonts w:ascii="Times New Roman" w:hAnsi="Times New Roman"/>
                <w:bCs/>
                <w:sz w:val="20"/>
                <w:szCs w:val="20"/>
              </w:rPr>
              <w:t>Toser /estornudar</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94</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83,</w:t>
            </w:r>
            <w:r w:rsidRPr="001E1FAE">
              <w:rPr>
                <w:rFonts w:ascii="Times New Roman" w:hAnsi="Times New Roman"/>
                <w:sz w:val="20"/>
                <w:szCs w:val="20"/>
              </w:rPr>
              <w:t>9</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18</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16,</w:t>
            </w:r>
            <w:r w:rsidRPr="001E1FAE">
              <w:rPr>
                <w:rFonts w:ascii="Times New Roman" w:hAnsi="Times New Roman"/>
                <w:sz w:val="20"/>
                <w:szCs w:val="20"/>
              </w:rPr>
              <w:t>1</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73</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79,</w:t>
            </w:r>
            <w:r w:rsidRPr="001E1FAE">
              <w:rPr>
                <w:rFonts w:ascii="Times New Roman" w:hAnsi="Times New Roman"/>
                <w:sz w:val="20"/>
                <w:szCs w:val="20"/>
              </w:rPr>
              <w:t>3</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19</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20,</w:t>
            </w:r>
            <w:r w:rsidRPr="001E1FAE">
              <w:rPr>
                <w:rFonts w:ascii="Times New Roman" w:hAnsi="Times New Roman"/>
                <w:sz w:val="20"/>
                <w:szCs w:val="20"/>
              </w:rPr>
              <w:t>7</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sidRPr="001E1FAE">
              <w:rPr>
                <w:rFonts w:ascii="Times New Roman" w:hAnsi="Times New Roman"/>
                <w:b/>
                <w:bCs/>
                <w:sz w:val="20"/>
                <w:szCs w:val="20"/>
              </w:rPr>
              <w:t>Evita</w:t>
            </w:r>
            <w:r>
              <w:rPr>
                <w:rFonts w:ascii="Times New Roman" w:hAnsi="Times New Roman"/>
                <w:b/>
                <w:bCs/>
                <w:sz w:val="20"/>
                <w:szCs w:val="20"/>
              </w:rPr>
              <w:t>r</w:t>
            </w:r>
            <w:r w:rsidRPr="001E1FAE">
              <w:rPr>
                <w:rFonts w:ascii="Times New Roman" w:hAnsi="Times New Roman"/>
                <w:b/>
                <w:bCs/>
                <w:sz w:val="20"/>
                <w:szCs w:val="20"/>
              </w:rPr>
              <w:t xml:space="preserve"> </w:t>
            </w:r>
            <w:r>
              <w:rPr>
                <w:rFonts w:ascii="Times New Roman" w:hAnsi="Times New Roman"/>
                <w:b/>
                <w:bCs/>
                <w:sz w:val="20"/>
                <w:szCs w:val="20"/>
              </w:rPr>
              <w:t>aglomeraciones y estar en casa</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87</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77,</w:t>
            </w:r>
            <w:r w:rsidRPr="001E1FAE">
              <w:rPr>
                <w:rFonts w:ascii="Times New Roman" w:hAnsi="Times New Roman"/>
                <w:sz w:val="20"/>
                <w:szCs w:val="20"/>
              </w:rPr>
              <w:t>7</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25</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22,</w:t>
            </w:r>
            <w:r w:rsidRPr="001E1FAE">
              <w:rPr>
                <w:rFonts w:ascii="Times New Roman" w:hAnsi="Times New Roman"/>
                <w:sz w:val="20"/>
                <w:szCs w:val="20"/>
              </w:rPr>
              <w:t>3</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66</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71,</w:t>
            </w:r>
            <w:r w:rsidRPr="001E1FAE">
              <w:rPr>
                <w:rFonts w:ascii="Times New Roman" w:hAnsi="Times New Roman"/>
                <w:sz w:val="20"/>
                <w:szCs w:val="20"/>
              </w:rPr>
              <w:t>7</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26</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28,</w:t>
            </w:r>
            <w:r w:rsidRPr="001E1FAE">
              <w:rPr>
                <w:rFonts w:ascii="Times New Roman" w:hAnsi="Times New Roman"/>
                <w:sz w:val="20"/>
                <w:szCs w:val="20"/>
              </w:rPr>
              <w:t>3</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sidRPr="001E1FAE">
              <w:rPr>
                <w:rFonts w:ascii="Times New Roman" w:hAnsi="Times New Roman"/>
                <w:b/>
                <w:bCs/>
                <w:sz w:val="20"/>
                <w:szCs w:val="20"/>
              </w:rPr>
              <w:t>Lavado de manos</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86</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76,</w:t>
            </w:r>
            <w:r w:rsidRPr="001E1FAE">
              <w:rPr>
                <w:rFonts w:ascii="Times New Roman" w:hAnsi="Times New Roman"/>
                <w:sz w:val="20"/>
                <w:szCs w:val="20"/>
              </w:rPr>
              <w:t>8</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26</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23,</w:t>
            </w:r>
            <w:r w:rsidRPr="001E1FAE">
              <w:rPr>
                <w:rFonts w:ascii="Times New Roman" w:hAnsi="Times New Roman"/>
                <w:sz w:val="20"/>
                <w:szCs w:val="20"/>
              </w:rPr>
              <w:t>2</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63</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68,</w:t>
            </w:r>
            <w:r w:rsidRPr="001E1FAE">
              <w:rPr>
                <w:rFonts w:ascii="Times New Roman" w:hAnsi="Times New Roman"/>
                <w:sz w:val="20"/>
                <w:szCs w:val="20"/>
              </w:rPr>
              <w:t>5</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29</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31,</w:t>
            </w:r>
            <w:r w:rsidRPr="001E1FAE">
              <w:rPr>
                <w:rFonts w:ascii="Times New Roman" w:hAnsi="Times New Roman"/>
                <w:sz w:val="20"/>
                <w:szCs w:val="20"/>
              </w:rPr>
              <w:t>5</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Pr>
                <w:rFonts w:ascii="Times New Roman" w:hAnsi="Times New Roman"/>
                <w:b/>
                <w:bCs/>
                <w:sz w:val="20"/>
                <w:szCs w:val="20"/>
              </w:rPr>
              <w:t xml:space="preserve">Protección </w:t>
            </w:r>
            <w:r w:rsidRPr="001E1FAE">
              <w:rPr>
                <w:rFonts w:ascii="Times New Roman" w:hAnsi="Times New Roman"/>
                <w:b/>
                <w:bCs/>
                <w:sz w:val="20"/>
                <w:szCs w:val="20"/>
              </w:rPr>
              <w:t>al toser o estornudar</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73</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65,</w:t>
            </w:r>
            <w:r w:rsidRPr="001E1FAE">
              <w:rPr>
                <w:rFonts w:ascii="Times New Roman" w:hAnsi="Times New Roman"/>
                <w:sz w:val="20"/>
                <w:szCs w:val="20"/>
              </w:rPr>
              <w:t>2</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39</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34,</w:t>
            </w:r>
            <w:r w:rsidRPr="001E1FAE">
              <w:rPr>
                <w:rFonts w:ascii="Times New Roman" w:hAnsi="Times New Roman"/>
                <w:sz w:val="20"/>
                <w:szCs w:val="20"/>
              </w:rPr>
              <w:t>8</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74</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80,</w:t>
            </w:r>
            <w:r w:rsidRPr="001E1FAE">
              <w:rPr>
                <w:rFonts w:ascii="Times New Roman" w:hAnsi="Times New Roman"/>
                <w:sz w:val="20"/>
                <w:szCs w:val="20"/>
              </w:rPr>
              <w:t>4</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18</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19,</w:t>
            </w:r>
            <w:r w:rsidRPr="001E1FAE">
              <w:rPr>
                <w:rFonts w:ascii="Times New Roman" w:hAnsi="Times New Roman"/>
                <w:sz w:val="20"/>
                <w:szCs w:val="20"/>
              </w:rPr>
              <w:t>6</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sidRPr="001E1FAE">
              <w:rPr>
                <w:rFonts w:ascii="Times New Roman" w:hAnsi="Times New Roman"/>
                <w:b/>
                <w:bCs/>
                <w:sz w:val="20"/>
                <w:szCs w:val="20"/>
              </w:rPr>
              <w:t>Distanciamiento social</w:t>
            </w:r>
          </w:p>
        </w:tc>
        <w:tc>
          <w:tcPr>
            <w:tcW w:w="599"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58</w:t>
            </w:r>
          </w:p>
        </w:tc>
        <w:tc>
          <w:tcPr>
            <w:tcW w:w="67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51,</w:t>
            </w:r>
            <w:r w:rsidRPr="001E1FAE">
              <w:rPr>
                <w:rFonts w:ascii="Times New Roman" w:hAnsi="Times New Roman"/>
                <w:sz w:val="20"/>
                <w:szCs w:val="20"/>
              </w:rPr>
              <w:t>8</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54</w:t>
            </w:r>
          </w:p>
        </w:tc>
        <w:tc>
          <w:tcPr>
            <w:tcW w:w="78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48,</w:t>
            </w:r>
            <w:r w:rsidRPr="001E1FAE">
              <w:rPr>
                <w:rFonts w:ascii="Times New Roman" w:hAnsi="Times New Roman"/>
                <w:sz w:val="20"/>
                <w:szCs w:val="20"/>
              </w:rPr>
              <w:t>2</w:t>
            </w:r>
          </w:p>
        </w:tc>
        <w:tc>
          <w:tcPr>
            <w:tcW w:w="625"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53</w:t>
            </w:r>
          </w:p>
        </w:tc>
        <w:tc>
          <w:tcPr>
            <w:tcW w:w="62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57,</w:t>
            </w:r>
            <w:r w:rsidRPr="001E1FAE">
              <w:rPr>
                <w:rFonts w:ascii="Times New Roman" w:hAnsi="Times New Roman"/>
                <w:sz w:val="20"/>
                <w:szCs w:val="20"/>
              </w:rPr>
              <w:t>6</w:t>
            </w:r>
          </w:p>
        </w:tc>
        <w:tc>
          <w:tcPr>
            <w:tcW w:w="466" w:type="dxa"/>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39</w:t>
            </w:r>
          </w:p>
        </w:tc>
        <w:tc>
          <w:tcPr>
            <w:tcW w:w="627" w:type="dxa"/>
            <w:tcBorders>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42,</w:t>
            </w:r>
            <w:r w:rsidRPr="001E1FAE">
              <w:rPr>
                <w:rFonts w:ascii="Times New Roman" w:hAnsi="Times New Roman"/>
                <w:sz w:val="20"/>
                <w:szCs w:val="20"/>
              </w:rPr>
              <w:t>4</w:t>
            </w:r>
          </w:p>
        </w:tc>
      </w:tr>
      <w:tr w:rsidR="008F3A91" w:rsidRPr="001E1FAE" w:rsidTr="008F3A91">
        <w:trPr>
          <w:gridAfter w:val="1"/>
          <w:wAfter w:w="6" w:type="dxa"/>
          <w:trHeight w:val="236"/>
          <w:tblCellSpacing w:w="0" w:type="dxa"/>
          <w:jc w:val="center"/>
        </w:trPr>
        <w:tc>
          <w:tcPr>
            <w:tcW w:w="4055" w:type="dxa"/>
            <w:gridSpan w:val="2"/>
            <w:tcBorders>
              <w:left w:val="single" w:sz="4" w:space="0" w:color="FFFFFF" w:themeColor="background1"/>
              <w:bottom w:val="single" w:sz="4" w:space="0" w:color="auto"/>
            </w:tcBorders>
            <w:tcMar>
              <w:top w:w="0" w:type="dxa"/>
              <w:left w:w="45" w:type="dxa"/>
              <w:bottom w:w="0" w:type="dxa"/>
              <w:right w:w="45" w:type="dxa"/>
            </w:tcMar>
            <w:vAlign w:val="center"/>
            <w:hideMark/>
          </w:tcPr>
          <w:p w:rsidR="008F3A91" w:rsidRPr="001E1FAE" w:rsidRDefault="008F3A91" w:rsidP="008F3A91">
            <w:pPr>
              <w:spacing w:after="0" w:line="276" w:lineRule="auto"/>
              <w:rPr>
                <w:rFonts w:ascii="Times New Roman" w:hAnsi="Times New Roman"/>
                <w:b/>
                <w:bCs/>
                <w:sz w:val="20"/>
                <w:szCs w:val="20"/>
              </w:rPr>
            </w:pPr>
            <w:r w:rsidRPr="001E1FAE">
              <w:rPr>
                <w:rFonts w:ascii="Times New Roman" w:hAnsi="Times New Roman"/>
                <w:b/>
                <w:bCs/>
                <w:sz w:val="20"/>
                <w:szCs w:val="20"/>
              </w:rPr>
              <w:t>Evita</w:t>
            </w:r>
            <w:r>
              <w:rPr>
                <w:rFonts w:ascii="Times New Roman" w:hAnsi="Times New Roman"/>
                <w:b/>
                <w:bCs/>
                <w:sz w:val="20"/>
                <w:szCs w:val="20"/>
              </w:rPr>
              <w:t>r</w:t>
            </w:r>
            <w:r w:rsidRPr="001E1FAE">
              <w:rPr>
                <w:rFonts w:ascii="Times New Roman" w:hAnsi="Times New Roman"/>
                <w:b/>
                <w:bCs/>
                <w:sz w:val="20"/>
                <w:szCs w:val="20"/>
              </w:rPr>
              <w:t xml:space="preserve"> tocarse los ojos, la nariz y la boca.</w:t>
            </w:r>
          </w:p>
        </w:tc>
        <w:tc>
          <w:tcPr>
            <w:tcW w:w="599"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53</w:t>
            </w:r>
          </w:p>
        </w:tc>
        <w:tc>
          <w:tcPr>
            <w:tcW w:w="675"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47,</w:t>
            </w:r>
            <w:r w:rsidRPr="001E1FAE">
              <w:rPr>
                <w:rFonts w:ascii="Times New Roman" w:hAnsi="Times New Roman"/>
                <w:sz w:val="20"/>
                <w:szCs w:val="20"/>
              </w:rPr>
              <w:t>3</w:t>
            </w:r>
          </w:p>
        </w:tc>
        <w:tc>
          <w:tcPr>
            <w:tcW w:w="466"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sidRPr="001E1FAE">
              <w:rPr>
                <w:rFonts w:ascii="Times New Roman" w:hAnsi="Times New Roman"/>
                <w:sz w:val="20"/>
                <w:szCs w:val="20"/>
              </w:rPr>
              <w:t>59</w:t>
            </w:r>
          </w:p>
        </w:tc>
        <w:tc>
          <w:tcPr>
            <w:tcW w:w="786"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52,</w:t>
            </w:r>
            <w:r w:rsidRPr="001E1FAE">
              <w:rPr>
                <w:rFonts w:ascii="Times New Roman" w:hAnsi="Times New Roman"/>
                <w:sz w:val="20"/>
                <w:szCs w:val="20"/>
              </w:rPr>
              <w:t>7</w:t>
            </w:r>
          </w:p>
        </w:tc>
        <w:tc>
          <w:tcPr>
            <w:tcW w:w="625"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54</w:t>
            </w:r>
          </w:p>
        </w:tc>
        <w:tc>
          <w:tcPr>
            <w:tcW w:w="626"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58,</w:t>
            </w:r>
            <w:r w:rsidRPr="001E1FAE">
              <w:rPr>
                <w:rFonts w:ascii="Times New Roman" w:hAnsi="Times New Roman"/>
                <w:sz w:val="20"/>
                <w:szCs w:val="20"/>
              </w:rPr>
              <w:t>7</w:t>
            </w:r>
          </w:p>
        </w:tc>
        <w:tc>
          <w:tcPr>
            <w:tcW w:w="466" w:type="dxa"/>
            <w:tcBorders>
              <w:bottom w:val="single" w:sz="6" w:space="0" w:color="000000"/>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color w:val="000000"/>
                <w:sz w:val="20"/>
                <w:szCs w:val="20"/>
              </w:rPr>
            </w:pPr>
            <w:r w:rsidRPr="001E1FAE">
              <w:rPr>
                <w:rFonts w:ascii="Times New Roman" w:hAnsi="Times New Roman"/>
                <w:color w:val="000000"/>
                <w:sz w:val="20"/>
                <w:szCs w:val="20"/>
              </w:rPr>
              <w:t>38</w:t>
            </w:r>
          </w:p>
        </w:tc>
        <w:tc>
          <w:tcPr>
            <w:tcW w:w="627" w:type="dxa"/>
            <w:tcBorders>
              <w:bottom w:val="single" w:sz="6" w:space="0" w:color="000000"/>
              <w:right w:val="single" w:sz="4" w:space="0" w:color="FFFFFF" w:themeColor="background1"/>
            </w:tcBorders>
            <w:tcMar>
              <w:top w:w="0" w:type="dxa"/>
              <w:left w:w="45" w:type="dxa"/>
              <w:bottom w:w="0" w:type="dxa"/>
              <w:right w:w="45" w:type="dxa"/>
            </w:tcMar>
            <w:vAlign w:val="bottom"/>
            <w:hideMark/>
          </w:tcPr>
          <w:p w:rsidR="008F3A91" w:rsidRPr="001E1FAE" w:rsidRDefault="008F3A91" w:rsidP="008F3A91">
            <w:pPr>
              <w:spacing w:after="0" w:line="276" w:lineRule="auto"/>
              <w:jc w:val="center"/>
              <w:rPr>
                <w:rFonts w:ascii="Times New Roman" w:hAnsi="Times New Roman"/>
                <w:sz w:val="20"/>
                <w:szCs w:val="20"/>
              </w:rPr>
            </w:pPr>
            <w:r>
              <w:rPr>
                <w:rFonts w:ascii="Times New Roman" w:hAnsi="Times New Roman"/>
                <w:sz w:val="20"/>
                <w:szCs w:val="20"/>
              </w:rPr>
              <w:t>41,</w:t>
            </w:r>
            <w:r w:rsidRPr="001E1FAE">
              <w:rPr>
                <w:rFonts w:ascii="Times New Roman" w:hAnsi="Times New Roman"/>
                <w:sz w:val="20"/>
                <w:szCs w:val="20"/>
              </w:rPr>
              <w:t>3</w:t>
            </w:r>
          </w:p>
        </w:tc>
      </w:tr>
    </w:tbl>
    <w:p w:rsidR="007955E0" w:rsidRPr="007955E0" w:rsidRDefault="007955E0" w:rsidP="007955E0">
      <w:pPr>
        <w:tabs>
          <w:tab w:val="left" w:pos="709"/>
        </w:tabs>
        <w:spacing w:after="0" w:line="360" w:lineRule="auto"/>
        <w:jc w:val="both"/>
        <w:rPr>
          <w:rFonts w:ascii="Times New Roman" w:hAnsi="Times New Roman"/>
          <w:sz w:val="24"/>
          <w:szCs w:val="24"/>
        </w:rPr>
      </w:pP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Al analizar los resultados del grupo sanguíneo de los pacientes con SARS-CoV-2, se pudo evidenciar que el 81.3% pertenecían al grupo sanguíneo O y el 99.1% eran factor Rh positivo. De igual manera en la población control se evidenció que el grupo sanguíneo más frecuente es el O con 77.2% y el 98.9%. </w:t>
      </w:r>
      <w:proofErr w:type="gramStart"/>
      <w:r w:rsidRPr="007955E0">
        <w:rPr>
          <w:rFonts w:ascii="Times New Roman" w:hAnsi="Times New Roman"/>
          <w:sz w:val="24"/>
          <w:szCs w:val="24"/>
        </w:rPr>
        <w:t>era</w:t>
      </w:r>
      <w:proofErr w:type="gramEnd"/>
      <w:r w:rsidRPr="007955E0">
        <w:rPr>
          <w:rFonts w:ascii="Times New Roman" w:hAnsi="Times New Roman"/>
          <w:sz w:val="24"/>
          <w:szCs w:val="24"/>
        </w:rPr>
        <w:t xml:space="preserve"> Rh positivo (Tabla 5).</w:t>
      </w:r>
    </w:p>
    <w:p w:rsidR="008F3A91" w:rsidRPr="007955E0" w:rsidRDefault="008F3A91" w:rsidP="007955E0">
      <w:pPr>
        <w:tabs>
          <w:tab w:val="left" w:pos="709"/>
        </w:tabs>
        <w:spacing w:after="0" w:line="360" w:lineRule="auto"/>
        <w:jc w:val="both"/>
        <w:rPr>
          <w:rFonts w:ascii="Times New Roman" w:hAnsi="Times New Roman"/>
          <w:sz w:val="24"/>
          <w:szCs w:val="24"/>
        </w:rPr>
      </w:pPr>
    </w:p>
    <w:p w:rsidR="007955E0" w:rsidRPr="008F3A91" w:rsidRDefault="008F3A91" w:rsidP="008F3A91">
      <w:pPr>
        <w:tabs>
          <w:tab w:val="left" w:pos="709"/>
        </w:tabs>
        <w:spacing w:after="0" w:line="360" w:lineRule="auto"/>
        <w:jc w:val="center"/>
        <w:rPr>
          <w:rFonts w:ascii="Times New Roman" w:hAnsi="Times New Roman"/>
          <w:sz w:val="20"/>
          <w:szCs w:val="24"/>
        </w:rPr>
      </w:pPr>
      <w:r w:rsidRPr="008F3A91">
        <w:rPr>
          <w:rFonts w:ascii="Times New Roman" w:hAnsi="Times New Roman"/>
          <w:b/>
          <w:sz w:val="20"/>
          <w:szCs w:val="24"/>
        </w:rPr>
        <w:t>Tabla 5:</w:t>
      </w:r>
      <w:r w:rsidR="007955E0" w:rsidRPr="008F3A91">
        <w:rPr>
          <w:rFonts w:ascii="Times New Roman" w:hAnsi="Times New Roman"/>
          <w:sz w:val="20"/>
          <w:szCs w:val="24"/>
        </w:rPr>
        <w:t xml:space="preserve"> Frecuencia de grupo sanguíneo y factor Rh en pacientes con antecedentes de SARS-Cov-2 y grupo control.</w:t>
      </w:r>
    </w:p>
    <w:tbl>
      <w:tblPr>
        <w:tblW w:w="8216" w:type="dxa"/>
        <w:jc w:val="center"/>
        <w:tblCellSpacing w:w="0" w:type="dxa"/>
        <w:tblCellMar>
          <w:left w:w="0" w:type="dxa"/>
          <w:right w:w="0" w:type="dxa"/>
        </w:tblCellMar>
        <w:tblLook w:val="04A0" w:firstRow="1" w:lastRow="0" w:firstColumn="1" w:lastColumn="0" w:noHBand="0" w:noVBand="1"/>
      </w:tblPr>
      <w:tblGrid>
        <w:gridCol w:w="2082"/>
        <w:gridCol w:w="850"/>
        <w:gridCol w:w="356"/>
        <w:gridCol w:w="538"/>
        <w:gridCol w:w="373"/>
        <w:gridCol w:w="567"/>
        <w:gridCol w:w="415"/>
        <w:gridCol w:w="468"/>
        <w:gridCol w:w="356"/>
        <w:gridCol w:w="538"/>
        <w:gridCol w:w="373"/>
        <w:gridCol w:w="567"/>
        <w:gridCol w:w="291"/>
        <w:gridCol w:w="442"/>
      </w:tblGrid>
      <w:tr w:rsidR="008F3A91" w:rsidRPr="008F3A91" w:rsidTr="008F3A91">
        <w:trPr>
          <w:trHeight w:val="297"/>
          <w:tblCellSpacing w:w="0" w:type="dxa"/>
          <w:jc w:val="center"/>
        </w:trPr>
        <w:tc>
          <w:tcPr>
            <w:tcW w:w="0" w:type="auto"/>
            <w:tcBorders>
              <w:top w:val="single" w:sz="4" w:space="0" w:color="FFFFFF" w:themeColor="background1"/>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p>
        </w:tc>
        <w:tc>
          <w:tcPr>
            <w:tcW w:w="0" w:type="auto"/>
            <w:tcBorders>
              <w:top w:val="single" w:sz="4" w:space="0" w:color="FFFFFF" w:themeColor="background1"/>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p>
        </w:tc>
        <w:tc>
          <w:tcPr>
            <w:tcW w:w="0" w:type="auto"/>
            <w:gridSpan w:val="6"/>
            <w:tcBorders>
              <w:top w:val="single" w:sz="4" w:space="0" w:color="FFFFFF" w:themeColor="background1"/>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Pacientes con SARS-CoV-2</w:t>
            </w:r>
          </w:p>
        </w:tc>
        <w:tc>
          <w:tcPr>
            <w:tcW w:w="0" w:type="auto"/>
            <w:gridSpan w:val="6"/>
            <w:tcBorders>
              <w:top w:val="single" w:sz="4" w:space="0" w:color="FFFFFF" w:themeColor="background1"/>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Población Control</w:t>
            </w:r>
          </w:p>
        </w:tc>
      </w:tr>
      <w:tr w:rsidR="008F3A91" w:rsidRPr="008F3A91" w:rsidTr="008F3A91">
        <w:trPr>
          <w:trHeight w:val="297"/>
          <w:tblCellSpacing w:w="0" w:type="dxa"/>
          <w:jc w:val="center"/>
        </w:trPr>
        <w:tc>
          <w:tcPr>
            <w:tcW w:w="0" w:type="auto"/>
            <w:gridSpan w:val="2"/>
            <w:vMerge w:val="restart"/>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Total</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Femenino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Masculino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rPr>
                <w:rFonts w:ascii="Times New Roman" w:eastAsia="Times New Roman" w:hAnsi="Times New Roman"/>
                <w:sz w:val="20"/>
                <w:szCs w:val="20"/>
              </w:rPr>
            </w:pPr>
            <w:r w:rsidRPr="008F3A91">
              <w:rPr>
                <w:rFonts w:ascii="Times New Roman" w:eastAsia="Times New Roman" w:hAnsi="Times New Roman"/>
                <w:sz w:val="20"/>
                <w:szCs w:val="20"/>
              </w:rPr>
              <w:t>Total</w:t>
            </w:r>
          </w:p>
        </w:tc>
      </w:tr>
      <w:tr w:rsidR="008F3A91" w:rsidRPr="008F3A91" w:rsidTr="008F3A91">
        <w:trPr>
          <w:trHeight w:val="297"/>
          <w:tblCellSpacing w:w="0" w:type="dxa"/>
          <w:jc w:val="center"/>
        </w:trPr>
        <w:tc>
          <w:tcPr>
            <w:tcW w:w="0" w:type="auto"/>
            <w:gridSpan w:val="2"/>
            <w:vMerge/>
            <w:tcBorders>
              <w:bottom w:val="single" w:sz="6" w:space="0" w:color="000000"/>
            </w:tcBorders>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w:t>
            </w:r>
          </w:p>
        </w:tc>
      </w:tr>
      <w:tr w:rsidR="008F3A91" w:rsidRPr="008F3A91" w:rsidTr="008F3A91">
        <w:trPr>
          <w:trHeight w:val="297"/>
          <w:tblCellSpacing w:w="0" w:type="dxa"/>
          <w:jc w:val="center"/>
        </w:trPr>
        <w:tc>
          <w:tcPr>
            <w:tcW w:w="0" w:type="auto"/>
            <w:vMerge w:val="restart"/>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GRUPO SANGUÍNEO</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A</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12,5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14,1</w:t>
            </w:r>
          </w:p>
        </w:tc>
      </w:tr>
      <w:tr w:rsidR="008F3A91" w:rsidRPr="008F3A91" w:rsidTr="008F3A91">
        <w:trPr>
          <w:trHeight w:val="297"/>
          <w:tblCellSpacing w:w="0" w:type="dxa"/>
          <w:jc w:val="center"/>
        </w:trPr>
        <w:tc>
          <w:tcPr>
            <w:tcW w:w="0" w:type="auto"/>
            <w:vMerge/>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B</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7,6</w:t>
            </w:r>
          </w:p>
        </w:tc>
      </w:tr>
      <w:tr w:rsidR="008F3A91" w:rsidRPr="008F3A91" w:rsidTr="008F3A91">
        <w:trPr>
          <w:trHeight w:val="297"/>
          <w:tblCellSpacing w:w="0" w:type="dxa"/>
          <w:jc w:val="center"/>
        </w:trPr>
        <w:tc>
          <w:tcPr>
            <w:tcW w:w="0" w:type="auto"/>
            <w:vMerge/>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AB</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r>
      <w:tr w:rsidR="008F3A91" w:rsidRPr="008F3A91" w:rsidTr="008F3A91">
        <w:trPr>
          <w:trHeight w:val="297"/>
          <w:tblCellSpacing w:w="0" w:type="dxa"/>
          <w:jc w:val="center"/>
        </w:trPr>
        <w:tc>
          <w:tcPr>
            <w:tcW w:w="0" w:type="auto"/>
            <w:vMerge/>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O</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38,4</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48</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42,9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81,3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44</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47,8</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27</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29,3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77,2</w:t>
            </w:r>
          </w:p>
        </w:tc>
      </w:tr>
      <w:tr w:rsidR="008F3A91" w:rsidRPr="008F3A91" w:rsidTr="008F3A91">
        <w:trPr>
          <w:trHeight w:val="297"/>
          <w:tblCellSpacing w:w="0" w:type="dxa"/>
          <w:jc w:val="center"/>
        </w:trPr>
        <w:tc>
          <w:tcPr>
            <w:tcW w:w="0" w:type="auto"/>
            <w:gridSpan w:val="2"/>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55</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49,1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57</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50,9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112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64,1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33</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35,9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92</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r>
      <w:tr w:rsidR="008F3A91" w:rsidRPr="008F3A91" w:rsidTr="008F3A91">
        <w:trPr>
          <w:trHeight w:val="297"/>
          <w:tblCellSpacing w:w="0" w:type="dxa"/>
          <w:jc w:val="center"/>
        </w:trPr>
        <w:tc>
          <w:tcPr>
            <w:tcW w:w="0" w:type="auto"/>
            <w:vMerge w:val="restart"/>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FACTOR RH</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Positivo</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54</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48,2</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57</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50,9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99,1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58</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63,0</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33</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35,9</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91</w:t>
            </w:r>
          </w:p>
        </w:tc>
        <w:tc>
          <w:tcPr>
            <w:tcW w:w="0" w:type="auto"/>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98,9</w:t>
            </w:r>
          </w:p>
        </w:tc>
      </w:tr>
      <w:tr w:rsidR="008F3A91" w:rsidRPr="008F3A91" w:rsidTr="008F3A91">
        <w:trPr>
          <w:trHeight w:val="297"/>
          <w:tblCellSpacing w:w="0" w:type="dxa"/>
          <w:jc w:val="center"/>
        </w:trPr>
        <w:tc>
          <w:tcPr>
            <w:tcW w:w="0" w:type="auto"/>
            <w:vMerge/>
            <w:vAlign w:val="center"/>
            <w:hideMark/>
          </w:tcPr>
          <w:p w:rsidR="008F3A91" w:rsidRPr="008F3A91" w:rsidRDefault="008F3A91" w:rsidP="008F3A91">
            <w:pPr>
              <w:spacing w:after="0" w:line="276"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Negativo</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0,9</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0,0</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sz w:val="20"/>
                <w:szCs w:val="20"/>
              </w:rPr>
            </w:pPr>
            <w:r w:rsidRPr="008F3A91">
              <w:rPr>
                <w:rFonts w:ascii="Times New Roman" w:eastAsia="Times New Roman" w:hAnsi="Times New Roman"/>
                <w:sz w:val="20"/>
                <w:szCs w:val="20"/>
              </w:rPr>
              <w:t>1,1</w:t>
            </w:r>
          </w:p>
        </w:tc>
      </w:tr>
      <w:tr w:rsidR="008F3A91" w:rsidRPr="008F3A91" w:rsidTr="008F3A91">
        <w:trPr>
          <w:trHeight w:val="297"/>
          <w:tblCellSpacing w:w="0" w:type="dxa"/>
          <w:jc w:val="center"/>
        </w:trPr>
        <w:tc>
          <w:tcPr>
            <w:tcW w:w="0" w:type="auto"/>
            <w:gridSpan w:val="2"/>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Total</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55</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49,1</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57</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50,9</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112</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59</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64.1</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33</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35,9</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92</w:t>
            </w:r>
          </w:p>
        </w:tc>
        <w:tc>
          <w:tcPr>
            <w:tcW w:w="0" w:type="auto"/>
            <w:tcBorders>
              <w:bottom w:val="single" w:sz="4" w:space="0" w:color="auto"/>
            </w:tcBorders>
            <w:tcMar>
              <w:top w:w="0" w:type="dxa"/>
              <w:left w:w="45" w:type="dxa"/>
              <w:bottom w:w="0" w:type="dxa"/>
              <w:right w:w="45" w:type="dxa"/>
            </w:tcMar>
            <w:vAlign w:val="center"/>
            <w:hideMark/>
          </w:tcPr>
          <w:p w:rsidR="008F3A91" w:rsidRPr="008F3A91" w:rsidRDefault="008F3A91" w:rsidP="008F3A91">
            <w:pPr>
              <w:spacing w:after="0" w:line="276" w:lineRule="auto"/>
              <w:jc w:val="center"/>
              <w:rPr>
                <w:rFonts w:ascii="Times New Roman" w:eastAsia="Times New Roman" w:hAnsi="Times New Roman"/>
                <w:b/>
                <w:bCs/>
                <w:sz w:val="20"/>
                <w:szCs w:val="20"/>
              </w:rPr>
            </w:pPr>
            <w:r w:rsidRPr="008F3A91">
              <w:rPr>
                <w:rFonts w:ascii="Times New Roman" w:eastAsia="Times New Roman" w:hAnsi="Times New Roman"/>
                <w:b/>
                <w:bCs/>
                <w:sz w:val="20"/>
                <w:szCs w:val="20"/>
              </w:rPr>
              <w:t>100</w:t>
            </w:r>
          </w:p>
        </w:tc>
      </w:tr>
    </w:tbl>
    <w:p w:rsidR="008F3A91" w:rsidRDefault="008F3A91" w:rsidP="007955E0">
      <w:pPr>
        <w:tabs>
          <w:tab w:val="left" w:pos="709"/>
        </w:tabs>
        <w:spacing w:after="0" w:line="360" w:lineRule="auto"/>
        <w:jc w:val="both"/>
        <w:rPr>
          <w:rFonts w:ascii="Times New Roman" w:hAnsi="Times New Roman"/>
          <w:sz w:val="24"/>
          <w:szCs w:val="24"/>
        </w:rPr>
      </w:pPr>
    </w:p>
    <w:p w:rsid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Finalmente, mediante análisis estadístico se observó que no existe asociación entre los factores predisponentes y la infección por SARS-CoV-2, encontrándose una p&gt; 0, 05 en todas las variables estudiadas (Tabla 6).   </w:t>
      </w:r>
    </w:p>
    <w:p w:rsidR="008F3A91" w:rsidRPr="007955E0" w:rsidRDefault="008F3A91" w:rsidP="007955E0">
      <w:pPr>
        <w:tabs>
          <w:tab w:val="left" w:pos="709"/>
        </w:tabs>
        <w:spacing w:after="0" w:line="360" w:lineRule="auto"/>
        <w:jc w:val="both"/>
        <w:rPr>
          <w:rFonts w:ascii="Times New Roman" w:hAnsi="Times New Roman"/>
          <w:sz w:val="24"/>
          <w:szCs w:val="24"/>
        </w:rPr>
      </w:pPr>
    </w:p>
    <w:p w:rsidR="007955E0" w:rsidRPr="008F3A91" w:rsidRDefault="007955E0" w:rsidP="008F3A91">
      <w:pPr>
        <w:tabs>
          <w:tab w:val="left" w:pos="709"/>
        </w:tabs>
        <w:spacing w:after="0" w:line="360" w:lineRule="auto"/>
        <w:jc w:val="center"/>
        <w:rPr>
          <w:rFonts w:ascii="Times New Roman" w:hAnsi="Times New Roman"/>
          <w:sz w:val="20"/>
          <w:szCs w:val="24"/>
        </w:rPr>
      </w:pPr>
      <w:r w:rsidRPr="008F3A91">
        <w:rPr>
          <w:rFonts w:ascii="Times New Roman" w:hAnsi="Times New Roman"/>
          <w:b/>
          <w:sz w:val="20"/>
          <w:szCs w:val="24"/>
        </w:rPr>
        <w:t>Tabla 6</w:t>
      </w:r>
      <w:r w:rsidR="008F3A91" w:rsidRPr="008F3A91">
        <w:rPr>
          <w:rFonts w:ascii="Times New Roman" w:hAnsi="Times New Roman"/>
          <w:b/>
          <w:sz w:val="20"/>
          <w:szCs w:val="24"/>
        </w:rPr>
        <w:t>:</w:t>
      </w:r>
      <w:r w:rsidRPr="008F3A91">
        <w:rPr>
          <w:rFonts w:ascii="Times New Roman" w:hAnsi="Times New Roman"/>
          <w:sz w:val="20"/>
          <w:szCs w:val="24"/>
        </w:rPr>
        <w:t xml:space="preserve"> Asociación de factores predisponentes para infección por SARS-CoV-2 y grupo sanguíneo entre los adultos con antecedentes de infección por SARS-CoV-2 y el grupo control.</w:t>
      </w:r>
    </w:p>
    <w:tbl>
      <w:tblPr>
        <w:tblW w:w="8869" w:type="dxa"/>
        <w:jc w:val="center"/>
        <w:tblCellSpacing w:w="0" w:type="dxa"/>
        <w:tblCellMar>
          <w:left w:w="0" w:type="dxa"/>
          <w:right w:w="0" w:type="dxa"/>
        </w:tblCellMar>
        <w:tblLook w:val="04A0" w:firstRow="1" w:lastRow="0" w:firstColumn="1" w:lastColumn="0" w:noHBand="0" w:noVBand="1"/>
      </w:tblPr>
      <w:tblGrid>
        <w:gridCol w:w="490"/>
        <w:gridCol w:w="2273"/>
        <w:gridCol w:w="290"/>
        <w:gridCol w:w="440"/>
        <w:gridCol w:w="202"/>
        <w:gridCol w:w="340"/>
        <w:gridCol w:w="290"/>
        <w:gridCol w:w="440"/>
        <w:gridCol w:w="390"/>
        <w:gridCol w:w="440"/>
        <w:gridCol w:w="290"/>
        <w:gridCol w:w="440"/>
        <w:gridCol w:w="202"/>
        <w:gridCol w:w="340"/>
        <w:gridCol w:w="202"/>
        <w:gridCol w:w="340"/>
        <w:gridCol w:w="290"/>
        <w:gridCol w:w="440"/>
        <w:gridCol w:w="290"/>
        <w:gridCol w:w="440"/>
      </w:tblGrid>
      <w:tr w:rsidR="008F3A91" w:rsidRPr="00FB51BA" w:rsidTr="008F3A91">
        <w:trPr>
          <w:trHeight w:val="299"/>
          <w:tblCellSpacing w:w="0" w:type="dxa"/>
          <w:jc w:val="center"/>
        </w:trPr>
        <w:tc>
          <w:tcPr>
            <w:tcW w:w="0" w:type="auto"/>
            <w:tcBorders>
              <w:top w:val="single" w:sz="4" w:space="0" w:color="auto"/>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p>
        </w:tc>
        <w:tc>
          <w:tcPr>
            <w:tcW w:w="0" w:type="auto"/>
            <w:tcBorders>
              <w:top w:val="single" w:sz="4" w:space="0" w:color="auto"/>
              <w:bottom w:val="single" w:sz="4" w:space="0" w:color="auto"/>
            </w:tcBorders>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p>
        </w:tc>
        <w:tc>
          <w:tcPr>
            <w:tcW w:w="0" w:type="auto"/>
            <w:gridSpan w:val="8"/>
            <w:tcBorders>
              <w:top w:val="single" w:sz="4" w:space="0" w:color="auto"/>
              <w:bottom w:val="single" w:sz="4" w:space="0" w:color="auto"/>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Pacientes con SARS-CoV-2</w:t>
            </w:r>
          </w:p>
        </w:tc>
        <w:tc>
          <w:tcPr>
            <w:tcW w:w="0" w:type="auto"/>
            <w:gridSpan w:val="10"/>
            <w:tcBorders>
              <w:top w:val="single" w:sz="4" w:space="0" w:color="auto"/>
              <w:bottom w:val="single" w:sz="4" w:space="0" w:color="auto"/>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Pacientes Control</w:t>
            </w:r>
          </w:p>
        </w:tc>
      </w:tr>
      <w:tr w:rsidR="008F3A91" w:rsidRPr="00FB51BA" w:rsidTr="008F3A91">
        <w:trPr>
          <w:trHeight w:val="299"/>
          <w:tblCellSpacing w:w="0" w:type="dxa"/>
          <w:jc w:val="center"/>
        </w:trPr>
        <w:tc>
          <w:tcPr>
            <w:tcW w:w="0" w:type="auto"/>
            <w:gridSpan w:val="2"/>
            <w:vMerge w:val="restart"/>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FACTORES PREDISPONENTES</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A</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B</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Total</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A</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B</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AB</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O</w:t>
            </w:r>
          </w:p>
        </w:tc>
        <w:tc>
          <w:tcPr>
            <w:tcW w:w="0" w:type="auto"/>
            <w:gridSpan w:val="2"/>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Total</w:t>
            </w:r>
          </w:p>
        </w:tc>
      </w:tr>
      <w:tr w:rsidR="008F3A91" w:rsidRPr="00FB51BA" w:rsidTr="008F3A91">
        <w:trPr>
          <w:trHeight w:val="299"/>
          <w:tblCellSpacing w:w="0" w:type="dxa"/>
          <w:jc w:val="center"/>
        </w:trPr>
        <w:tc>
          <w:tcPr>
            <w:tcW w:w="0" w:type="auto"/>
            <w:gridSpan w:val="2"/>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N</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w:t>
            </w:r>
          </w:p>
        </w:tc>
      </w:tr>
      <w:tr w:rsidR="008F3A91" w:rsidRPr="00FB51BA" w:rsidTr="008F3A91">
        <w:trPr>
          <w:trHeight w:val="299"/>
          <w:tblCellSpacing w:w="0" w:type="dxa"/>
          <w:jc w:val="center"/>
        </w:trPr>
        <w:tc>
          <w:tcPr>
            <w:tcW w:w="0" w:type="auto"/>
            <w:vMerge w:val="restart"/>
            <w:shd w:val="clear" w:color="auto" w:fill="FFFFFF"/>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color w:val="000000"/>
                <w:sz w:val="20"/>
                <w:szCs w:val="20"/>
              </w:rPr>
            </w:pPr>
            <w:r w:rsidRPr="00FB51BA">
              <w:rPr>
                <w:rFonts w:ascii="Times New Roman" w:eastAsia="Times New Roman" w:hAnsi="Times New Roman"/>
                <w:b/>
                <w:bCs/>
                <w:color w:val="000000"/>
                <w:sz w:val="20"/>
                <w:szCs w:val="20"/>
              </w:rPr>
              <w:t>Sexo</w:t>
            </w:r>
          </w:p>
        </w:tc>
        <w:tc>
          <w:tcPr>
            <w:tcW w:w="0" w:type="auto"/>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Femenino</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38,</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49</w:t>
            </w:r>
            <w:r>
              <w:rPr>
                <w:rFonts w:ascii="Times New Roman" w:eastAsia="Times New Roman" w:hAnsi="Times New Roman"/>
                <w:sz w:val="20"/>
                <w:szCs w:val="20"/>
              </w:rPr>
              <w:t>,</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9,</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47,</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64,</w:t>
            </w:r>
            <w:r w:rsidRPr="00FB51BA">
              <w:rPr>
                <w:rFonts w:ascii="Times New Roman" w:eastAsia="Times New Roman" w:hAnsi="Times New Roman"/>
                <w:sz w:val="20"/>
                <w:szCs w:val="20"/>
              </w:rPr>
              <w:t>1</w:t>
            </w:r>
          </w:p>
        </w:tc>
      </w:tr>
      <w:tr w:rsidR="008F3A91" w:rsidRPr="00FB51BA" w:rsidTr="008F3A91">
        <w:trPr>
          <w:trHeight w:val="299"/>
          <w:tblCellSpacing w:w="0" w:type="dxa"/>
          <w:jc w:val="center"/>
        </w:trPr>
        <w:tc>
          <w:tcPr>
            <w:tcW w:w="0" w:type="auto"/>
            <w:vMerge/>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Borders>
              <w:bottom w:val="single" w:sz="6" w:space="0" w:color="000000"/>
            </w:tcBorders>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Masculino</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48</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42,</w:t>
            </w:r>
            <w:r w:rsidRPr="00FB51BA">
              <w:rPr>
                <w:rFonts w:ascii="Times New Roman" w:eastAsia="Times New Roman" w:hAnsi="Times New Roman"/>
                <w:sz w:val="20"/>
                <w:szCs w:val="20"/>
              </w:rPr>
              <w:t>9</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50,</w:t>
            </w:r>
            <w:r w:rsidRPr="00FB51BA">
              <w:rPr>
                <w:rFonts w:ascii="Times New Roman" w:eastAsia="Times New Roman" w:hAnsi="Times New Roman"/>
                <w:sz w:val="20"/>
                <w:szCs w:val="20"/>
              </w:rPr>
              <w:t>9</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29,</w:t>
            </w: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35,</w:t>
            </w:r>
            <w:r w:rsidRPr="00FB51BA">
              <w:rPr>
                <w:rFonts w:ascii="Times New Roman" w:eastAsia="Times New Roman" w:hAnsi="Times New Roman"/>
                <w:sz w:val="20"/>
                <w:szCs w:val="20"/>
              </w:rPr>
              <w:t>9</w:t>
            </w:r>
          </w:p>
        </w:tc>
      </w:tr>
      <w:tr w:rsidR="008F3A91" w:rsidRPr="00FB51BA" w:rsidTr="008F3A91">
        <w:trPr>
          <w:trHeight w:val="299"/>
          <w:tblCellSpacing w:w="0" w:type="dxa"/>
          <w:jc w:val="center"/>
        </w:trPr>
        <w:tc>
          <w:tcPr>
            <w:tcW w:w="0" w:type="auto"/>
            <w:vMerge w:val="restart"/>
            <w:tcBorders>
              <w:bottom w:val="single" w:sz="6" w:space="0" w:color="000000"/>
            </w:tcBorders>
            <w:shd w:val="clear" w:color="auto" w:fill="FFFFFF"/>
            <w:tcMar>
              <w:top w:w="0" w:type="dxa"/>
              <w:left w:w="45" w:type="dxa"/>
              <w:bottom w:w="0" w:type="dxa"/>
              <w:right w:w="45" w:type="dxa"/>
            </w:tcMar>
            <w:textDirection w:val="btLr"/>
            <w:vAlign w:val="center"/>
            <w:hideMark/>
          </w:tcPr>
          <w:p w:rsidR="008F3A91" w:rsidRPr="00FB51BA" w:rsidRDefault="008F3A91" w:rsidP="008F3A91">
            <w:pPr>
              <w:spacing w:after="0" w:line="276" w:lineRule="auto"/>
              <w:ind w:left="113" w:right="113"/>
              <w:jc w:val="center"/>
              <w:rPr>
                <w:rFonts w:ascii="Times New Roman" w:eastAsia="Times New Roman" w:hAnsi="Times New Roman"/>
                <w:b/>
                <w:bCs/>
                <w:color w:val="000000"/>
                <w:sz w:val="20"/>
                <w:szCs w:val="20"/>
              </w:rPr>
            </w:pPr>
            <w:r w:rsidRPr="00FB51BA">
              <w:rPr>
                <w:rFonts w:ascii="Times New Roman" w:eastAsia="Times New Roman" w:hAnsi="Times New Roman"/>
                <w:b/>
                <w:bCs/>
                <w:color w:val="000000"/>
                <w:sz w:val="20"/>
                <w:szCs w:val="20"/>
              </w:rPr>
              <w:t>Edad</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20 - 24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11,</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13</w:t>
            </w:r>
            <w:r>
              <w:rPr>
                <w:rFonts w:ascii="Times New Roman" w:eastAsia="Times New Roman" w:hAnsi="Times New Roman"/>
                <w:sz w:val="20"/>
                <w:szCs w:val="20"/>
              </w:rPr>
              <w:t>,</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7</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25 - 29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11,</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15,</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20</w:t>
            </w:r>
            <w:r>
              <w:rPr>
                <w:rFonts w:ascii="Times New Roman" w:eastAsia="Times New Roman" w:hAnsi="Times New Roman"/>
                <w:sz w:val="20"/>
                <w:szCs w:val="20"/>
              </w:rPr>
              <w:t>,</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25</w:t>
            </w:r>
            <w:r>
              <w:rPr>
                <w:rFonts w:ascii="Times New Roman" w:eastAsia="Times New Roman" w:hAnsi="Times New Roman"/>
                <w:sz w:val="20"/>
                <w:szCs w:val="20"/>
              </w:rPr>
              <w:t>,</w:t>
            </w:r>
            <w:r w:rsidRPr="00FB51BA">
              <w:rPr>
                <w:rFonts w:ascii="Times New Roman" w:eastAsia="Times New Roman" w:hAnsi="Times New Roman"/>
                <w:sz w:val="20"/>
                <w:szCs w:val="20"/>
              </w:rPr>
              <w:t>0</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30 - 34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9,</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9,</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12,</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17,</w:t>
            </w:r>
            <w:r w:rsidRPr="00FB51BA">
              <w:rPr>
                <w:rFonts w:ascii="Times New Roman" w:eastAsia="Times New Roman" w:hAnsi="Times New Roman"/>
                <w:sz w:val="20"/>
                <w:szCs w:val="20"/>
              </w:rPr>
              <w:t>4</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35 - 39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15</w:t>
            </w:r>
            <w:r>
              <w:rPr>
                <w:rFonts w:ascii="Times New Roman" w:eastAsia="Times New Roman" w:hAnsi="Times New Roman"/>
                <w:sz w:val="20"/>
                <w:szCs w:val="20"/>
              </w:rPr>
              <w:t>,</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17</w:t>
            </w:r>
            <w:r>
              <w:rPr>
                <w:rFonts w:ascii="Times New Roman" w:eastAsia="Times New Roman" w:hAnsi="Times New Roman"/>
                <w:sz w:val="20"/>
                <w:szCs w:val="20"/>
              </w:rPr>
              <w:t>,</w:t>
            </w: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14,</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16,</w:t>
            </w:r>
            <w:r w:rsidRPr="00FB51BA">
              <w:rPr>
                <w:rFonts w:ascii="Times New Roman" w:eastAsia="Times New Roman" w:hAnsi="Times New Roman"/>
                <w:sz w:val="20"/>
                <w:szCs w:val="20"/>
              </w:rPr>
              <w:t>3</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40 - 44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10,</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10,</w:t>
            </w:r>
            <w:r w:rsidRPr="00FB51BA">
              <w:rPr>
                <w:rFonts w:ascii="Times New Roman" w:eastAsia="Times New Roman" w:hAnsi="Times New Roman"/>
                <w:sz w:val="20"/>
                <w:szCs w:val="20"/>
              </w:rPr>
              <w:t>9</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45 - 49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7</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50 - 54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10</w:t>
            </w:r>
            <w:r>
              <w:rPr>
                <w:rFonts w:ascii="Times New Roman" w:eastAsia="Times New Roman" w:hAnsi="Times New Roman"/>
                <w:sz w:val="20"/>
                <w:szCs w:val="20"/>
              </w:rPr>
              <w:t>,</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55 - 59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3</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60 - 64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9</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9</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r>
      <w:tr w:rsidR="008F3A91" w:rsidRPr="00FB51BA" w:rsidTr="008F3A91">
        <w:trPr>
          <w:trHeight w:val="299"/>
          <w:tblCellSpacing w:w="0" w:type="dxa"/>
          <w:jc w:val="center"/>
        </w:trPr>
        <w:tc>
          <w:tcPr>
            <w:tcW w:w="0" w:type="auto"/>
            <w:vMerge w:val="restart"/>
            <w:tcBorders>
              <w:bottom w:val="single" w:sz="6" w:space="0" w:color="000000"/>
            </w:tcBorders>
            <w:shd w:val="clear" w:color="auto" w:fill="FFFFFF"/>
            <w:tcMar>
              <w:top w:w="0" w:type="dxa"/>
              <w:left w:w="45" w:type="dxa"/>
              <w:bottom w:w="0" w:type="dxa"/>
              <w:right w:w="45" w:type="dxa"/>
            </w:tcMar>
            <w:textDirection w:val="btLr"/>
            <w:vAlign w:val="center"/>
            <w:hideMark/>
          </w:tcPr>
          <w:p w:rsidR="008F3A91" w:rsidRPr="00FB51BA" w:rsidRDefault="008F3A91" w:rsidP="008F3A91">
            <w:pPr>
              <w:spacing w:after="0" w:line="276" w:lineRule="auto"/>
              <w:ind w:left="113" w:right="113"/>
              <w:jc w:val="center"/>
              <w:rPr>
                <w:rFonts w:ascii="Times New Roman" w:eastAsia="Times New Roman" w:hAnsi="Times New Roman"/>
                <w:b/>
                <w:bCs/>
                <w:color w:val="000000"/>
                <w:sz w:val="20"/>
                <w:szCs w:val="20"/>
              </w:rPr>
            </w:pPr>
            <w:r w:rsidRPr="00FB51BA">
              <w:rPr>
                <w:rFonts w:ascii="Times New Roman" w:eastAsia="Times New Roman" w:hAnsi="Times New Roman"/>
                <w:b/>
                <w:bCs/>
                <w:color w:val="000000"/>
                <w:sz w:val="20"/>
                <w:szCs w:val="20"/>
              </w:rPr>
              <w:t>Aplicación de medidas preventivas</w:t>
            </w:r>
          </w:p>
        </w:tc>
        <w:tc>
          <w:tcPr>
            <w:tcW w:w="0" w:type="auto"/>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Práctica las medidas de prevención en todo momento</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35</w:t>
            </w:r>
            <w:r>
              <w:rPr>
                <w:rFonts w:ascii="Times New Roman" w:eastAsia="Times New Roman" w:hAnsi="Times New Roman"/>
                <w:sz w:val="20"/>
                <w:szCs w:val="20"/>
              </w:rPr>
              <w:t>,</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44</w:t>
            </w:r>
            <w:r>
              <w:rPr>
                <w:rFonts w:ascii="Times New Roman" w:eastAsia="Times New Roman" w:hAnsi="Times New Roman"/>
                <w:sz w:val="20"/>
                <w:szCs w:val="20"/>
              </w:rPr>
              <w:t>,</w:t>
            </w: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39</w:t>
            </w:r>
            <w:r>
              <w:rPr>
                <w:rFonts w:ascii="Times New Roman" w:eastAsia="Times New Roman" w:hAnsi="Times New Roman"/>
                <w:sz w:val="20"/>
                <w:szCs w:val="20"/>
              </w:rPr>
              <w:t>,</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50</w:t>
            </w:r>
            <w:r>
              <w:rPr>
                <w:rFonts w:ascii="Times New Roman" w:eastAsia="Times New Roman" w:hAnsi="Times New Roman"/>
                <w:sz w:val="20"/>
                <w:szCs w:val="20"/>
              </w:rPr>
              <w:t>,</w:t>
            </w:r>
            <w:r w:rsidRPr="00FB51BA">
              <w:rPr>
                <w:rFonts w:ascii="Times New Roman" w:eastAsia="Times New Roman" w:hAnsi="Times New Roman"/>
                <w:sz w:val="20"/>
                <w:szCs w:val="20"/>
              </w:rPr>
              <w:t>0</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Borders>
              <w:bottom w:val="single" w:sz="6" w:space="0" w:color="000000"/>
            </w:tcBorders>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Práctica con frecuencia las medidas preventivas</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45,</w:t>
            </w:r>
            <w:r w:rsidRPr="00FB51BA">
              <w:rPr>
                <w:rFonts w:ascii="Times New Roman" w:eastAsia="Times New Roman" w:hAnsi="Times New Roman"/>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55,</w:t>
            </w:r>
            <w:r w:rsidRPr="00FB51BA">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38,</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50,0</w:t>
            </w:r>
          </w:p>
        </w:tc>
      </w:tr>
      <w:tr w:rsidR="008F3A91" w:rsidRPr="00FB51BA" w:rsidTr="008F3A91">
        <w:trPr>
          <w:trHeight w:val="299"/>
          <w:tblCellSpacing w:w="0" w:type="dxa"/>
          <w:jc w:val="center"/>
        </w:trPr>
        <w:tc>
          <w:tcPr>
            <w:tcW w:w="0" w:type="auto"/>
            <w:vMerge w:val="restart"/>
            <w:tcBorders>
              <w:bottom w:val="single" w:sz="6" w:space="0" w:color="000000"/>
            </w:tcBorders>
            <w:shd w:val="clear" w:color="auto" w:fill="FFFFFF"/>
            <w:tcMar>
              <w:top w:w="0" w:type="dxa"/>
              <w:left w:w="45" w:type="dxa"/>
              <w:bottom w:w="0" w:type="dxa"/>
              <w:right w:w="45" w:type="dxa"/>
            </w:tcMar>
            <w:textDirection w:val="btLr"/>
            <w:vAlign w:val="center"/>
            <w:hideMark/>
          </w:tcPr>
          <w:p w:rsidR="008F3A91" w:rsidRPr="00FB51BA" w:rsidRDefault="008F3A91" w:rsidP="008F3A91">
            <w:pPr>
              <w:spacing w:after="0" w:line="276" w:lineRule="auto"/>
              <w:ind w:left="113" w:right="113"/>
              <w:jc w:val="center"/>
              <w:rPr>
                <w:rFonts w:ascii="Times New Roman" w:eastAsia="Times New Roman" w:hAnsi="Times New Roman"/>
                <w:b/>
                <w:bCs/>
                <w:color w:val="000000"/>
                <w:sz w:val="20"/>
                <w:szCs w:val="20"/>
              </w:rPr>
            </w:pPr>
            <w:r w:rsidRPr="00FB51BA">
              <w:rPr>
                <w:rFonts w:ascii="Times New Roman" w:eastAsia="Times New Roman" w:hAnsi="Times New Roman"/>
                <w:b/>
                <w:bCs/>
                <w:color w:val="000000"/>
                <w:sz w:val="20"/>
                <w:szCs w:val="20"/>
              </w:rPr>
              <w:t>Estrato social</w:t>
            </w:r>
          </w:p>
        </w:tc>
        <w:tc>
          <w:tcPr>
            <w:tcW w:w="0" w:type="auto"/>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Estrato medio alto (II)</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8,</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52,</w:t>
            </w: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65,</w:t>
            </w:r>
            <w:r w:rsidRPr="00FB51BA">
              <w:rPr>
                <w:rFonts w:ascii="Times New Roman" w:eastAsia="Times New Roman" w:hAnsi="Times New Roman"/>
                <w:sz w:val="20"/>
                <w:szCs w:val="20"/>
              </w:rPr>
              <w:t>2</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Estrato medio bajo (III)</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6</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FB51BA">
              <w:rPr>
                <w:rFonts w:ascii="Times New Roman" w:eastAsia="Times New Roman" w:hAnsi="Times New Roman"/>
                <w:sz w:val="20"/>
                <w:szCs w:val="20"/>
              </w:rPr>
              <w:t>8</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51</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45</w:t>
            </w:r>
            <w:r>
              <w:rPr>
                <w:rFonts w:ascii="Times New Roman" w:eastAsia="Times New Roman" w:hAnsi="Times New Roman"/>
                <w:sz w:val="20"/>
                <w:szCs w:val="20"/>
              </w:rPr>
              <w:t>,</w:t>
            </w: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52</w:t>
            </w:r>
            <w:r>
              <w:rPr>
                <w:rFonts w:ascii="Times New Roman" w:eastAsia="Times New Roman" w:hAnsi="Times New Roman"/>
                <w:sz w:val="20"/>
                <w:szCs w:val="20"/>
              </w:rPr>
              <w:t>,</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5,</w:t>
            </w: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3</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20</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21,</w:t>
            </w:r>
            <w:r w:rsidRPr="00FB51BA">
              <w:rPr>
                <w:rFonts w:ascii="Times New Roman" w:eastAsia="Times New Roman" w:hAnsi="Times New Roman"/>
                <w:sz w:val="20"/>
                <w:szCs w:val="20"/>
              </w:rPr>
              <w:t>7</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29</w:t>
            </w:r>
          </w:p>
        </w:tc>
        <w:tc>
          <w:tcPr>
            <w:tcW w:w="0" w:type="auto"/>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31,</w:t>
            </w:r>
            <w:r w:rsidRPr="00FB51BA">
              <w:rPr>
                <w:rFonts w:ascii="Times New Roman" w:eastAsia="Times New Roman" w:hAnsi="Times New Roman"/>
                <w:sz w:val="20"/>
                <w:szCs w:val="20"/>
              </w:rPr>
              <w:t>5</w:t>
            </w:r>
          </w:p>
        </w:tc>
      </w:tr>
      <w:tr w:rsidR="008F3A91" w:rsidRPr="00FB51BA" w:rsidTr="008F3A91">
        <w:trPr>
          <w:trHeight w:val="299"/>
          <w:tblCellSpacing w:w="0" w:type="dxa"/>
          <w:jc w:val="center"/>
        </w:trPr>
        <w:tc>
          <w:tcPr>
            <w:tcW w:w="0" w:type="auto"/>
            <w:vMerge/>
            <w:tcBorders>
              <w:bottom w:val="single" w:sz="6" w:space="0" w:color="000000"/>
            </w:tcBorders>
            <w:vAlign w:val="center"/>
            <w:hideMark/>
          </w:tcPr>
          <w:p w:rsidR="008F3A91" w:rsidRPr="00FB51BA" w:rsidRDefault="008F3A91" w:rsidP="008F3A91">
            <w:pPr>
              <w:spacing w:after="0" w:line="276" w:lineRule="auto"/>
              <w:rPr>
                <w:rFonts w:ascii="Times New Roman" w:eastAsia="Times New Roman" w:hAnsi="Times New Roman"/>
                <w:b/>
                <w:bCs/>
                <w:color w:val="000000"/>
                <w:sz w:val="20"/>
                <w:szCs w:val="20"/>
              </w:rPr>
            </w:pPr>
          </w:p>
        </w:tc>
        <w:tc>
          <w:tcPr>
            <w:tcW w:w="0" w:type="auto"/>
            <w:tcBorders>
              <w:bottom w:val="single" w:sz="6" w:space="0" w:color="000000"/>
            </w:tcBorders>
            <w:tcMar>
              <w:top w:w="0" w:type="dxa"/>
              <w:left w:w="45" w:type="dxa"/>
              <w:bottom w:w="0" w:type="dxa"/>
              <w:right w:w="45" w:type="dxa"/>
            </w:tcMar>
            <w:vAlign w:val="bottom"/>
            <w:hideMark/>
          </w:tcPr>
          <w:p w:rsidR="008F3A91" w:rsidRPr="00FB51BA" w:rsidRDefault="008F3A91" w:rsidP="008F3A91">
            <w:pPr>
              <w:spacing w:after="0" w:line="276" w:lineRule="auto"/>
              <w:rPr>
                <w:rFonts w:ascii="Times New Roman" w:eastAsia="Times New Roman" w:hAnsi="Times New Roman"/>
                <w:sz w:val="20"/>
                <w:szCs w:val="20"/>
              </w:rPr>
            </w:pPr>
            <w:r w:rsidRPr="00FB51BA">
              <w:rPr>
                <w:rFonts w:ascii="Times New Roman" w:eastAsia="Times New Roman" w:hAnsi="Times New Roman"/>
                <w:sz w:val="20"/>
                <w:szCs w:val="20"/>
              </w:rPr>
              <w:t>Estrato obrero (IV)</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8</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7,</w:t>
            </w: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w:t>
            </w:r>
            <w:r w:rsidRPr="00FB51BA">
              <w:rPr>
                <w:rFonts w:ascii="Times New Roman" w:eastAsia="Times New Roman" w:hAnsi="Times New Roman"/>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29,</w:t>
            </w:r>
            <w:r w:rsidRPr="00FB51BA">
              <w:rPr>
                <w:rFonts w:ascii="Times New Roman" w:eastAsia="Times New Roman" w:hAnsi="Times New Roman"/>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46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41,</w:t>
            </w:r>
            <w:r w:rsidRPr="00FB51BA">
              <w:rPr>
                <w:rFonts w:ascii="Times New Roman" w:eastAsia="Times New Roman" w:hAnsi="Times New Roman"/>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0,</w:t>
            </w:r>
            <w:r w:rsidRPr="00FB51BA">
              <w:rPr>
                <w:rFonts w:ascii="Times New Roman" w:eastAsia="Times New Roman" w:hAnsi="Times New Roman"/>
                <w:sz w:val="20"/>
                <w:szCs w:val="20"/>
              </w:rPr>
              <w:t>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sidRPr="00FB51BA">
              <w:rPr>
                <w:rFonts w:ascii="Times New Roman" w:eastAsia="Times New Roman" w:hAnsi="Times New Roman"/>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3,</w:t>
            </w:r>
            <w:r w:rsidRPr="00FB51BA">
              <w:rPr>
                <w:rFonts w:ascii="Times New Roman" w:eastAsia="Times New Roman" w:hAnsi="Times New Roman"/>
                <w:sz w:val="20"/>
                <w:szCs w:val="20"/>
              </w:rPr>
              <w:t>3</w:t>
            </w:r>
          </w:p>
        </w:tc>
      </w:tr>
      <w:tr w:rsidR="008F3A91" w:rsidRPr="00FB51BA" w:rsidTr="008F3A91">
        <w:trPr>
          <w:trHeight w:val="299"/>
          <w:tblCellSpacing w:w="0" w:type="dxa"/>
          <w:jc w:val="center"/>
        </w:trPr>
        <w:tc>
          <w:tcPr>
            <w:tcW w:w="0" w:type="auto"/>
            <w:tcBorders>
              <w:bottom w:val="single" w:sz="6" w:space="0" w:color="000000"/>
            </w:tcBorders>
            <w:shd w:val="clear" w:color="auto" w:fill="FFFFFF"/>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Total</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14</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12</w:t>
            </w:r>
            <w:r>
              <w:rPr>
                <w:rFonts w:ascii="Times New Roman" w:eastAsia="Times New Roman" w:hAnsi="Times New Roman"/>
                <w:b/>
                <w:bCs/>
                <w:sz w:val="20"/>
                <w:szCs w:val="20"/>
              </w:rPr>
              <w:t>,</w:t>
            </w:r>
            <w:r w:rsidRPr="00FB51BA">
              <w:rPr>
                <w:rFonts w:ascii="Times New Roman" w:eastAsia="Times New Roman" w:hAnsi="Times New Roman"/>
                <w:b/>
                <w:bCs/>
                <w:sz w:val="20"/>
                <w:szCs w:val="20"/>
              </w:rPr>
              <w:t>5</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6,</w:t>
            </w:r>
            <w:r w:rsidRPr="00FB51BA">
              <w:rPr>
                <w:rFonts w:ascii="Times New Roman" w:eastAsia="Times New Roman" w:hAnsi="Times New Roman"/>
                <w:b/>
                <w:bCs/>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91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81</w:t>
            </w:r>
            <w:r>
              <w:rPr>
                <w:rFonts w:ascii="Times New Roman" w:eastAsia="Times New Roman" w:hAnsi="Times New Roman"/>
                <w:b/>
                <w:bCs/>
                <w:sz w:val="20"/>
                <w:szCs w:val="20"/>
              </w:rPr>
              <w:t>,</w:t>
            </w:r>
            <w:r w:rsidRPr="00FB51BA">
              <w:rPr>
                <w:rFonts w:ascii="Times New Roman" w:eastAsia="Times New Roman" w:hAnsi="Times New Roman"/>
                <w:b/>
                <w:bCs/>
                <w:sz w:val="20"/>
                <w:szCs w:val="20"/>
              </w:rPr>
              <w:t>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112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100</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13</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14</w:t>
            </w:r>
            <w:r>
              <w:rPr>
                <w:rFonts w:ascii="Times New Roman" w:eastAsia="Times New Roman" w:hAnsi="Times New Roman"/>
                <w:b/>
                <w:bCs/>
                <w:sz w:val="20"/>
                <w:szCs w:val="20"/>
              </w:rPr>
              <w:t>,</w:t>
            </w:r>
            <w:r w:rsidRPr="00FB51BA">
              <w:rPr>
                <w:rFonts w:ascii="Times New Roman" w:eastAsia="Times New Roman" w:hAnsi="Times New Roman"/>
                <w:b/>
                <w:bCs/>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7</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7,</w:t>
            </w:r>
            <w:r w:rsidRPr="00FB51BA">
              <w:rPr>
                <w:rFonts w:ascii="Times New Roman" w:eastAsia="Times New Roman" w:hAnsi="Times New Roman"/>
                <w:b/>
                <w:bCs/>
                <w:sz w:val="20"/>
                <w:szCs w:val="20"/>
              </w:rPr>
              <w:t>6</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Pr="00FB51BA">
              <w:rPr>
                <w:rFonts w:ascii="Times New Roman" w:eastAsia="Times New Roman" w:hAnsi="Times New Roman"/>
                <w:b/>
                <w:bCs/>
                <w:sz w:val="20"/>
                <w:szCs w:val="20"/>
              </w:rPr>
              <w:t>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71</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77</w:t>
            </w:r>
            <w:r>
              <w:rPr>
                <w:rFonts w:ascii="Times New Roman" w:eastAsia="Times New Roman" w:hAnsi="Times New Roman"/>
                <w:b/>
                <w:bCs/>
                <w:sz w:val="20"/>
                <w:szCs w:val="20"/>
              </w:rPr>
              <w:t>,</w:t>
            </w:r>
            <w:r w:rsidRPr="00FB51BA">
              <w:rPr>
                <w:rFonts w:ascii="Times New Roman" w:eastAsia="Times New Roman" w:hAnsi="Times New Roman"/>
                <w:b/>
                <w:bCs/>
                <w:sz w:val="20"/>
                <w:szCs w:val="20"/>
              </w:rPr>
              <w:t>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92</w:t>
            </w:r>
          </w:p>
        </w:tc>
        <w:tc>
          <w:tcPr>
            <w:tcW w:w="0" w:type="auto"/>
            <w:tcBorders>
              <w:bottom w:val="single" w:sz="6" w:space="0" w:color="000000"/>
            </w:tcBorders>
            <w:tcMar>
              <w:top w:w="0" w:type="dxa"/>
              <w:left w:w="45" w:type="dxa"/>
              <w:bottom w:w="0" w:type="dxa"/>
              <w:right w:w="45" w:type="dxa"/>
            </w:tcMar>
            <w:vAlign w:val="center"/>
            <w:hideMark/>
          </w:tcPr>
          <w:p w:rsidR="008F3A91" w:rsidRPr="00FB51BA" w:rsidRDefault="008F3A91" w:rsidP="008F3A91">
            <w:pPr>
              <w:spacing w:after="0" w:line="276" w:lineRule="auto"/>
              <w:jc w:val="center"/>
              <w:rPr>
                <w:rFonts w:ascii="Times New Roman" w:eastAsia="Times New Roman" w:hAnsi="Times New Roman"/>
                <w:b/>
                <w:bCs/>
                <w:sz w:val="20"/>
                <w:szCs w:val="20"/>
              </w:rPr>
            </w:pPr>
            <w:r w:rsidRPr="00FB51BA">
              <w:rPr>
                <w:rFonts w:ascii="Times New Roman" w:eastAsia="Times New Roman" w:hAnsi="Times New Roman"/>
                <w:b/>
                <w:bCs/>
                <w:sz w:val="20"/>
                <w:szCs w:val="20"/>
              </w:rPr>
              <w:t>100</w:t>
            </w:r>
          </w:p>
        </w:tc>
      </w:tr>
    </w:tbl>
    <w:p w:rsidR="008F3A91" w:rsidRDefault="008F3A91" w:rsidP="007955E0">
      <w:pPr>
        <w:tabs>
          <w:tab w:val="left" w:pos="709"/>
        </w:tabs>
        <w:spacing w:after="0" w:line="360" w:lineRule="auto"/>
        <w:jc w:val="both"/>
        <w:rPr>
          <w:rFonts w:ascii="Times New Roman" w:hAnsi="Times New Roman"/>
          <w:sz w:val="24"/>
          <w:szCs w:val="24"/>
        </w:rPr>
      </w:pPr>
    </w:p>
    <w:p w:rsidR="007955E0" w:rsidRPr="008F3A91" w:rsidRDefault="008F3A91" w:rsidP="007955E0">
      <w:pPr>
        <w:tabs>
          <w:tab w:val="left" w:pos="709"/>
        </w:tabs>
        <w:spacing w:after="0" w:line="360" w:lineRule="auto"/>
        <w:jc w:val="both"/>
        <w:rPr>
          <w:rFonts w:ascii="Times New Roman" w:hAnsi="Times New Roman"/>
          <w:b/>
          <w:sz w:val="26"/>
          <w:szCs w:val="26"/>
        </w:rPr>
      </w:pPr>
      <w:r w:rsidRPr="008F3A91">
        <w:rPr>
          <w:rFonts w:ascii="Times New Roman" w:hAnsi="Times New Roman"/>
          <w:b/>
          <w:sz w:val="26"/>
          <w:szCs w:val="26"/>
        </w:rPr>
        <w:t>Discusión</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La prevalencia de infección por SARS-CoV-2 relacionado al sexo puede diferir entre países, explica que los casos notificados en China muestran una prevalencia mayor en los hombres, mientras que en Corea del Sur se reportaron más casos en el sexo femenino y en España la frecuencia de casos es similar en ambos sexos (24). Con respecto a la edad, Al-Bari y col. (25), mencionan que, aunque existe evidencia de infección por SARS-CoV-2 en todos los grupos etarios, hay un mayor impacto en los adultos mayores.</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El informe de la Comisión Económica Para América Latina (CEPAL) (26), indica que las condiciones de hacinamiento, y la falta de acceso a agua y saneamiento aumentan el riesgo de infección de la población en situación de pobreza y vulnerabilidad. Un estudio realizado en la población mexicana concluyó que la estratificación socioeconómica de la población contribuye en la progresión de la enfermedad por infección de SARS-CoV-2, debido a que las características de su entorno tienen mayor exposición a factores de riesgo y a su vez no cuentan con los suficientes factores protectores o recursos para poder enfrentar la situación (27)  </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Respecto a los síntomas causados por la infección por SARS-CoV-2, el Centro de Coordinación de Alertas y Emergencias Sanitarias (28) indica que los principales síntomas son fiebre, tos y dolor de garganta; la disnea, escalofríos, diarrea y vómitos son síntomas que se presentan con menor frecuencia.</w:t>
      </w:r>
    </w:p>
    <w:p w:rsidR="007955E0" w:rsidRPr="007955E0"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 xml:space="preserve">En un estudio realizado en Arabia Saudita por </w:t>
      </w:r>
      <w:proofErr w:type="spellStart"/>
      <w:r w:rsidRPr="007955E0">
        <w:rPr>
          <w:rFonts w:ascii="Times New Roman" w:hAnsi="Times New Roman"/>
          <w:sz w:val="24"/>
          <w:szCs w:val="24"/>
        </w:rPr>
        <w:t>Siddiqui</w:t>
      </w:r>
      <w:proofErr w:type="spellEnd"/>
      <w:r w:rsidRPr="007955E0">
        <w:rPr>
          <w:rFonts w:ascii="Times New Roman" w:hAnsi="Times New Roman"/>
          <w:sz w:val="24"/>
          <w:szCs w:val="24"/>
        </w:rPr>
        <w:t xml:space="preserve"> (29)</w:t>
      </w:r>
      <w:proofErr w:type="gramStart"/>
      <w:r w:rsidRPr="007955E0">
        <w:rPr>
          <w:rFonts w:ascii="Times New Roman" w:hAnsi="Times New Roman"/>
          <w:sz w:val="24"/>
          <w:szCs w:val="24"/>
        </w:rPr>
        <w:t>,  indica</w:t>
      </w:r>
      <w:proofErr w:type="gramEnd"/>
      <w:r w:rsidRPr="007955E0">
        <w:rPr>
          <w:rFonts w:ascii="Times New Roman" w:hAnsi="Times New Roman"/>
          <w:sz w:val="24"/>
          <w:szCs w:val="24"/>
        </w:rPr>
        <w:t xml:space="preserve"> que el 84% de sus encuestados realizaban el lavado de manos frecuentemente, así también que el 75% realizar protección al momento de toser o estornudar, así mismo un 75% de estos mantenían el distanciamiento social, de igual manera un 95% de los encuestados de esta investigación indicó que tenía conocimiento de que quedarse en casa disminuye las posibilidades de contagio. Otro estudio realizado por </w:t>
      </w:r>
      <w:proofErr w:type="spellStart"/>
      <w:r w:rsidRPr="007955E0">
        <w:rPr>
          <w:rFonts w:ascii="Times New Roman" w:hAnsi="Times New Roman"/>
          <w:sz w:val="24"/>
          <w:szCs w:val="24"/>
        </w:rPr>
        <w:t>Huang</w:t>
      </w:r>
      <w:proofErr w:type="spellEnd"/>
      <w:r w:rsidRPr="007955E0">
        <w:rPr>
          <w:rFonts w:ascii="Times New Roman" w:hAnsi="Times New Roman"/>
          <w:sz w:val="24"/>
          <w:szCs w:val="24"/>
        </w:rPr>
        <w:t xml:space="preserve"> y col., en China (30), indica que las personas en el estudio tomaron medidas preventivas como el uso de las mascarillas, evitar las grandes multitudes y quedarse el mayor tiempo en casa, así mismo se lavaron con mayor frecuencia las manos. </w:t>
      </w:r>
    </w:p>
    <w:p w:rsidR="007955E0" w:rsidRPr="008F3A91" w:rsidRDefault="007955E0" w:rsidP="007955E0">
      <w:pPr>
        <w:tabs>
          <w:tab w:val="left" w:pos="709"/>
        </w:tabs>
        <w:spacing w:after="0" w:line="360" w:lineRule="auto"/>
        <w:jc w:val="both"/>
        <w:rPr>
          <w:rFonts w:ascii="Times New Roman" w:hAnsi="Times New Roman"/>
          <w:sz w:val="24"/>
          <w:szCs w:val="26"/>
        </w:rPr>
      </w:pPr>
      <w:r w:rsidRPr="007955E0">
        <w:rPr>
          <w:rFonts w:ascii="Times New Roman" w:hAnsi="Times New Roman"/>
          <w:sz w:val="24"/>
          <w:szCs w:val="24"/>
        </w:rPr>
        <w:t>Investigaciones realizadas en China, sugieren que el riesgo de infección por SARS-CoV-2 estaría asociado al grupo sanguíneo ABO, con un mayor riesgo para personas del tipo A y un menor riesgo para personas de tipo O. Posteriormente, otro informe proveniente de los Estados Unidos también obtuvo resultados similares encontrando en mayor proporción pacientes con grupo sanguíneo tipo A y en menor proporción pacientes de tipo O (31</w:t>
      </w:r>
      <w:proofErr w:type="gramStart"/>
      <w:r w:rsidRPr="007955E0">
        <w:rPr>
          <w:rFonts w:ascii="Times New Roman" w:hAnsi="Times New Roman"/>
          <w:sz w:val="24"/>
          <w:szCs w:val="24"/>
        </w:rPr>
        <w:t>) .</w:t>
      </w:r>
      <w:proofErr w:type="gramEnd"/>
      <w:r w:rsidRPr="007955E0">
        <w:rPr>
          <w:rFonts w:ascii="Times New Roman" w:hAnsi="Times New Roman"/>
          <w:sz w:val="24"/>
          <w:szCs w:val="24"/>
        </w:rPr>
        <w:t xml:space="preserve"> Por otro lado, una investigación realizada en la India indicó que el grupo sanguíneo de tipo B tenía mayor índice de contagio (32). Sin embargo, el presente estudio reveló que existe mayor riesgo de infección por SARS-CoV-2 en los pacientes del grupo sanguíneo de tipo O y de factor Rh Positivo. Estas observaciones contradictorias sobre la asociación del grupo sanguíneo ABO con la infección por SARS-CoV-2 podría atribuirse a las </w:t>
      </w:r>
      <w:r w:rsidRPr="008F3A91">
        <w:rPr>
          <w:rFonts w:ascii="Times New Roman" w:hAnsi="Times New Roman"/>
          <w:sz w:val="24"/>
          <w:szCs w:val="26"/>
        </w:rPr>
        <w:t xml:space="preserve">discrepancias entre las poblaciones étnicas investigadas. </w:t>
      </w:r>
    </w:p>
    <w:p w:rsidR="008F3A91" w:rsidRDefault="008F3A91" w:rsidP="007955E0">
      <w:pPr>
        <w:tabs>
          <w:tab w:val="left" w:pos="709"/>
        </w:tabs>
        <w:spacing w:after="0" w:line="360" w:lineRule="auto"/>
        <w:jc w:val="both"/>
        <w:rPr>
          <w:rFonts w:ascii="Times New Roman" w:hAnsi="Times New Roman"/>
          <w:b/>
          <w:sz w:val="26"/>
          <w:szCs w:val="26"/>
        </w:rPr>
      </w:pPr>
    </w:p>
    <w:p w:rsidR="007955E0" w:rsidRPr="008F3A91" w:rsidRDefault="008F3A91" w:rsidP="007955E0">
      <w:pPr>
        <w:tabs>
          <w:tab w:val="left" w:pos="709"/>
        </w:tabs>
        <w:spacing w:after="0" w:line="360" w:lineRule="auto"/>
        <w:jc w:val="both"/>
        <w:rPr>
          <w:rFonts w:ascii="Times New Roman" w:hAnsi="Times New Roman"/>
          <w:b/>
          <w:sz w:val="26"/>
          <w:szCs w:val="26"/>
        </w:rPr>
      </w:pPr>
      <w:r w:rsidRPr="008F3A91">
        <w:rPr>
          <w:rFonts w:ascii="Times New Roman" w:hAnsi="Times New Roman"/>
          <w:b/>
          <w:sz w:val="26"/>
          <w:szCs w:val="26"/>
        </w:rPr>
        <w:t>Conclusión</w:t>
      </w:r>
    </w:p>
    <w:p w:rsidR="009A1E38" w:rsidRDefault="007955E0" w:rsidP="007955E0">
      <w:pPr>
        <w:tabs>
          <w:tab w:val="left" w:pos="709"/>
        </w:tabs>
        <w:spacing w:after="0" w:line="360" w:lineRule="auto"/>
        <w:jc w:val="both"/>
        <w:rPr>
          <w:rFonts w:ascii="Times New Roman" w:hAnsi="Times New Roman"/>
          <w:sz w:val="24"/>
          <w:szCs w:val="24"/>
        </w:rPr>
      </w:pPr>
      <w:r w:rsidRPr="007955E0">
        <w:rPr>
          <w:rFonts w:ascii="Times New Roman" w:hAnsi="Times New Roman"/>
          <w:sz w:val="24"/>
          <w:szCs w:val="24"/>
        </w:rPr>
        <w:t>No se evidencio asociación entre los factores predisponentes a la aparición del virus y la infección por SARS-CoV-2 lo cual pudiera ser un indicativo que hay otros factores dependientes del huésped involucrados en el desarrollo de la enfermedad tales como el estado inmune, nutricional, actividad laboral, que condicionan o favorecen el desarrollo de la misma.</w:t>
      </w:r>
    </w:p>
    <w:p w:rsidR="00CA2A0C" w:rsidRDefault="00CA2A0C"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Zhong</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Tang</w:t>
      </w:r>
      <w:proofErr w:type="spellEnd"/>
      <w:r w:rsidRPr="008F3A91">
        <w:rPr>
          <w:rFonts w:ascii="Times New Roman" w:hAnsi="Times New Roman"/>
          <w:sz w:val="24"/>
          <w:szCs w:val="24"/>
        </w:rPr>
        <w:t xml:space="preserve"> J, Ye C, Dong L.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immunology</w:t>
      </w:r>
      <w:proofErr w:type="spellEnd"/>
      <w:r w:rsidRPr="008F3A91">
        <w:rPr>
          <w:rFonts w:ascii="Times New Roman" w:hAnsi="Times New Roman"/>
          <w:sz w:val="24"/>
          <w:szCs w:val="24"/>
        </w:rPr>
        <w:t xml:space="preserve"> of COVID-19: </w:t>
      </w:r>
      <w:proofErr w:type="spellStart"/>
      <w:r w:rsidRPr="008F3A91">
        <w:rPr>
          <w:rFonts w:ascii="Times New Roman" w:hAnsi="Times New Roman"/>
          <w:sz w:val="24"/>
          <w:szCs w:val="24"/>
        </w:rPr>
        <w:t>is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immune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modulation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option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for</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treatment</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Lancet</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Rheumatology</w:t>
      </w:r>
      <w:proofErr w:type="spellEnd"/>
      <w:r w:rsidRPr="008F3A91">
        <w:rPr>
          <w:rFonts w:ascii="Times New Roman" w:hAnsi="Times New Roman"/>
          <w:sz w:val="24"/>
          <w:szCs w:val="24"/>
        </w:rPr>
        <w:t xml:space="preserve">. 2020 </w:t>
      </w:r>
      <w:proofErr w:type="spellStart"/>
      <w:r w:rsidRPr="008F3A91">
        <w:rPr>
          <w:rFonts w:ascii="Times New Roman" w:hAnsi="Times New Roman"/>
          <w:sz w:val="24"/>
          <w:szCs w:val="24"/>
        </w:rPr>
        <w:t>May</w:t>
      </w:r>
      <w:proofErr w:type="spellEnd"/>
      <w:r w:rsidRPr="008F3A91">
        <w:rPr>
          <w:rFonts w:ascii="Times New Roman" w:hAnsi="Times New Roman"/>
          <w:sz w:val="24"/>
          <w:szCs w:val="24"/>
        </w:rPr>
        <w:t>.; 2(7): p. DOI: https://doi.org/10.1016/S2665-9913(20)30120-X.</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Ministerio de Salud </w:t>
      </w:r>
      <w:proofErr w:type="spellStart"/>
      <w:proofErr w:type="gramStart"/>
      <w:r w:rsidRPr="008F3A91">
        <w:rPr>
          <w:rFonts w:ascii="Times New Roman" w:hAnsi="Times New Roman"/>
          <w:sz w:val="24"/>
          <w:szCs w:val="24"/>
        </w:rPr>
        <w:t>Publica</w:t>
      </w:r>
      <w:proofErr w:type="spellEnd"/>
      <w:proofErr w:type="gramEnd"/>
      <w:r w:rsidRPr="008F3A91">
        <w:rPr>
          <w:rFonts w:ascii="Times New Roman" w:hAnsi="Times New Roman"/>
          <w:sz w:val="24"/>
          <w:szCs w:val="24"/>
        </w:rPr>
        <w:t xml:space="preserve">. Situación Nacional por Covid-19 - </w:t>
      </w:r>
      <w:proofErr w:type="spellStart"/>
      <w:r w:rsidRPr="008F3A91">
        <w:rPr>
          <w:rFonts w:ascii="Times New Roman" w:hAnsi="Times New Roman"/>
          <w:sz w:val="24"/>
          <w:szCs w:val="24"/>
        </w:rPr>
        <w:t>Infografia</w:t>
      </w:r>
      <w:proofErr w:type="spellEnd"/>
      <w:r w:rsidRPr="008F3A91">
        <w:rPr>
          <w:rFonts w:ascii="Times New Roman" w:hAnsi="Times New Roman"/>
          <w:sz w:val="24"/>
          <w:szCs w:val="24"/>
        </w:rPr>
        <w:t xml:space="preserve"> n° 158. [Online]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2020 [</w:t>
      </w:r>
      <w:proofErr w:type="spellStart"/>
      <w:r w:rsidRPr="008F3A91">
        <w:rPr>
          <w:rFonts w:ascii="Times New Roman" w:hAnsi="Times New Roman"/>
          <w:sz w:val="24"/>
          <w:szCs w:val="24"/>
        </w:rPr>
        <w:t>cited</w:t>
      </w:r>
      <w:proofErr w:type="spellEnd"/>
      <w:r w:rsidRPr="008F3A91">
        <w:rPr>
          <w:rFonts w:ascii="Times New Roman" w:hAnsi="Times New Roman"/>
          <w:sz w:val="24"/>
          <w:szCs w:val="24"/>
        </w:rPr>
        <w:t xml:space="preserve"> 2020 Diciembre 12. </w:t>
      </w:r>
      <w:proofErr w:type="spellStart"/>
      <w:r w:rsidRPr="008F3A91">
        <w:rPr>
          <w:rFonts w:ascii="Times New Roman" w:hAnsi="Times New Roman"/>
          <w:sz w:val="24"/>
          <w:szCs w:val="24"/>
        </w:rPr>
        <w:t>Available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from</w:t>
      </w:r>
      <w:proofErr w:type="spellEnd"/>
      <w:r w:rsidRPr="008F3A91">
        <w:rPr>
          <w:rFonts w:ascii="Times New Roman" w:hAnsi="Times New Roman"/>
          <w:sz w:val="24"/>
          <w:szCs w:val="24"/>
        </w:rPr>
        <w:t>: https://www.gestionderiesgos.gob.ec/wp-content/uploads/2020/08/INFOGRAFIA-NACIONALCOVI-19-COE-NACIONAL-08h00-0308202</w:t>
      </w:r>
      <w:r w:rsidRPr="008F3A91">
        <w:rPr>
          <w:rFonts w:ascii="Times New Roman" w:hAnsi="Times New Roman"/>
          <w:sz w:val="24"/>
          <w:szCs w:val="24"/>
        </w:rPr>
        <w:t>0-v2.pdf.</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Inca Ruiz GP, Inca </w:t>
      </w:r>
      <w:proofErr w:type="spellStart"/>
      <w:r w:rsidRPr="008F3A91">
        <w:rPr>
          <w:rFonts w:ascii="Times New Roman" w:hAnsi="Times New Roman"/>
          <w:sz w:val="24"/>
          <w:szCs w:val="24"/>
        </w:rPr>
        <w:t>Leon</w:t>
      </w:r>
      <w:proofErr w:type="spellEnd"/>
      <w:r w:rsidRPr="008F3A91">
        <w:rPr>
          <w:rFonts w:ascii="Times New Roman" w:hAnsi="Times New Roman"/>
          <w:sz w:val="24"/>
          <w:szCs w:val="24"/>
        </w:rPr>
        <w:t xml:space="preserve"> AC. Evolución de la enfermedad por coronavirus (COVID‐19) en Ecuador. La Ciencia al Servicio de la Salud y la Nutrición. 2020 Abril; 11(1).</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Centro Respiratorio "Dr. Alberto Álvarez" del Hospital de Niños "Ricardo Gutiérrez". Enfermedad por coronavirus 2019 (COVID-19). 2020 </w:t>
      </w:r>
      <w:proofErr w:type="gramStart"/>
      <w:r w:rsidRPr="008F3A91">
        <w:rPr>
          <w:rFonts w:ascii="Times New Roman" w:hAnsi="Times New Roman"/>
          <w:sz w:val="24"/>
          <w:szCs w:val="24"/>
        </w:rPr>
        <w:t>Mayo</w:t>
      </w:r>
      <w:proofErr w:type="gramEnd"/>
      <w:r w:rsidRPr="008F3A91">
        <w:rPr>
          <w:rFonts w:ascii="Times New Roman" w:hAnsi="Times New Roman"/>
          <w:sz w:val="24"/>
          <w:szCs w:val="24"/>
        </w:rPr>
        <w:t xml:space="preserve">. </w:t>
      </w:r>
      <w:proofErr w:type="spellStart"/>
      <w:r w:rsidRPr="008F3A91">
        <w:rPr>
          <w:rFonts w:ascii="Times New Roman" w:hAnsi="Times New Roman"/>
          <w:sz w:val="24"/>
          <w:szCs w:val="24"/>
        </w:rPr>
        <w:t>Modulo</w:t>
      </w:r>
      <w:proofErr w:type="spellEnd"/>
      <w:r w:rsidRPr="008F3A91">
        <w:rPr>
          <w:rFonts w:ascii="Times New Roman" w:hAnsi="Times New Roman"/>
          <w:sz w:val="24"/>
          <w:szCs w:val="24"/>
        </w:rPr>
        <w:t xml:space="preserve"> Covid-19.</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Sedano-</w:t>
      </w:r>
      <w:proofErr w:type="spellStart"/>
      <w:r w:rsidRPr="008F3A91">
        <w:rPr>
          <w:rFonts w:ascii="Times New Roman" w:hAnsi="Times New Roman"/>
          <w:sz w:val="24"/>
          <w:szCs w:val="24"/>
        </w:rPr>
        <w:t>Chiroque</w:t>
      </w:r>
      <w:proofErr w:type="spellEnd"/>
      <w:r w:rsidRPr="008F3A91">
        <w:rPr>
          <w:rFonts w:ascii="Times New Roman" w:hAnsi="Times New Roman"/>
          <w:sz w:val="24"/>
          <w:szCs w:val="24"/>
        </w:rPr>
        <w:t xml:space="preserve"> FL, Rojas-</w:t>
      </w:r>
      <w:proofErr w:type="spellStart"/>
      <w:r w:rsidRPr="008F3A91">
        <w:rPr>
          <w:rFonts w:ascii="Times New Roman" w:hAnsi="Times New Roman"/>
          <w:sz w:val="24"/>
          <w:szCs w:val="24"/>
        </w:rPr>
        <w:t>Miliano</w:t>
      </w:r>
      <w:proofErr w:type="spellEnd"/>
      <w:r w:rsidRPr="008F3A91">
        <w:rPr>
          <w:rFonts w:ascii="Times New Roman" w:hAnsi="Times New Roman"/>
          <w:sz w:val="24"/>
          <w:szCs w:val="24"/>
        </w:rPr>
        <w:t xml:space="preserve"> C, Vela-Ruiz JM. COVID-19 desde la perspectiva de la </w:t>
      </w:r>
      <w:proofErr w:type="spellStart"/>
      <w:r w:rsidRPr="008F3A91">
        <w:rPr>
          <w:rFonts w:ascii="Times New Roman" w:hAnsi="Times New Roman"/>
          <w:sz w:val="24"/>
          <w:szCs w:val="24"/>
        </w:rPr>
        <w:t>prevencion</w:t>
      </w:r>
      <w:proofErr w:type="spellEnd"/>
      <w:r w:rsidRPr="008F3A91">
        <w:rPr>
          <w:rFonts w:ascii="Times New Roman" w:hAnsi="Times New Roman"/>
          <w:sz w:val="24"/>
          <w:szCs w:val="24"/>
        </w:rPr>
        <w:t xml:space="preserve"> primaria. Rev. </w:t>
      </w:r>
      <w:proofErr w:type="spellStart"/>
      <w:r w:rsidRPr="008F3A91">
        <w:rPr>
          <w:rFonts w:ascii="Times New Roman" w:hAnsi="Times New Roman"/>
          <w:sz w:val="24"/>
          <w:szCs w:val="24"/>
        </w:rPr>
        <w:t>Fac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Hum</w:t>
      </w:r>
      <w:proofErr w:type="spellEnd"/>
      <w:r w:rsidRPr="008F3A91">
        <w:rPr>
          <w:rFonts w:ascii="Times New Roman" w:hAnsi="Times New Roman"/>
          <w:sz w:val="24"/>
          <w:szCs w:val="24"/>
        </w:rPr>
        <w:t>. 2020 Julio; 20(3): p. 490-497 DOI: 10.25176/RFMH.v20i3.3031.</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gramStart"/>
      <w:r w:rsidRPr="008F3A91">
        <w:rPr>
          <w:rFonts w:ascii="Times New Roman" w:hAnsi="Times New Roman"/>
          <w:sz w:val="24"/>
          <w:szCs w:val="24"/>
        </w:rPr>
        <w:t>AĞALAR ,</w:t>
      </w:r>
      <w:proofErr w:type="gramEnd"/>
      <w:r w:rsidRPr="008F3A91">
        <w:rPr>
          <w:rFonts w:ascii="Times New Roman" w:hAnsi="Times New Roman"/>
          <w:sz w:val="24"/>
          <w:szCs w:val="24"/>
        </w:rPr>
        <w:t xml:space="preserve"> ÖZTÜRK ENGİN. </w:t>
      </w:r>
      <w:proofErr w:type="spellStart"/>
      <w:r w:rsidRPr="008F3A91">
        <w:rPr>
          <w:rFonts w:ascii="Times New Roman" w:hAnsi="Times New Roman"/>
          <w:sz w:val="24"/>
          <w:szCs w:val="24"/>
        </w:rPr>
        <w:t>Protective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measures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for</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for</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healthcare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providers</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laboratory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personnel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Turk</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Sci</w:t>
      </w:r>
      <w:proofErr w:type="spellEnd"/>
      <w:r w:rsidRPr="008F3A91">
        <w:rPr>
          <w:rFonts w:ascii="Times New Roman" w:hAnsi="Times New Roman"/>
          <w:sz w:val="24"/>
          <w:szCs w:val="24"/>
        </w:rPr>
        <w:t>. 2020 Abril; 50(3): p. 578-584. DOI: 10.3906 / sag-2004-132.</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Guiñez</w:t>
      </w:r>
      <w:proofErr w:type="spellEnd"/>
      <w:r w:rsidRPr="008F3A91">
        <w:rPr>
          <w:rFonts w:ascii="Times New Roman" w:hAnsi="Times New Roman"/>
          <w:sz w:val="24"/>
          <w:szCs w:val="24"/>
        </w:rPr>
        <w:t xml:space="preserve">-Coelho M. Impacto del COVID-19 (SARS-CoV-2) a Nivel Mundial, Implicancias y Medidas Preventivas en la Práctica Dental y sus Consecuencias Psicológicas en los Pacientes. </w:t>
      </w:r>
      <w:proofErr w:type="spellStart"/>
      <w:r w:rsidRPr="008F3A91">
        <w:rPr>
          <w:rFonts w:ascii="Times New Roman" w:hAnsi="Times New Roman"/>
          <w:sz w:val="24"/>
          <w:szCs w:val="24"/>
        </w:rPr>
        <w:t>Int</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Odontostomat</w:t>
      </w:r>
      <w:proofErr w:type="spellEnd"/>
      <w:r w:rsidRPr="008F3A91">
        <w:rPr>
          <w:rFonts w:ascii="Times New Roman" w:hAnsi="Times New Roman"/>
          <w:sz w:val="24"/>
          <w:szCs w:val="24"/>
        </w:rPr>
        <w:t>. 2020; 14(3): p. 271-278. DOI: http://dx.doi.org/10.4067/S0718-381X2020000300271.</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Lui N, </w:t>
      </w:r>
      <w:proofErr w:type="spellStart"/>
      <w:r w:rsidRPr="008F3A91">
        <w:rPr>
          <w:rFonts w:ascii="Times New Roman" w:hAnsi="Times New Roman"/>
          <w:sz w:val="24"/>
          <w:szCs w:val="24"/>
        </w:rPr>
        <w:t>Tingting</w:t>
      </w:r>
      <w:proofErr w:type="spellEnd"/>
      <w:r w:rsidRPr="008F3A91">
        <w:rPr>
          <w:rFonts w:ascii="Times New Roman" w:hAnsi="Times New Roman"/>
          <w:sz w:val="24"/>
          <w:szCs w:val="24"/>
        </w:rPr>
        <w:t xml:space="preserve"> Z, </w:t>
      </w:r>
      <w:proofErr w:type="spellStart"/>
      <w:r w:rsidRPr="008F3A91">
        <w:rPr>
          <w:rFonts w:ascii="Times New Roman" w:hAnsi="Times New Roman"/>
          <w:sz w:val="24"/>
          <w:szCs w:val="24"/>
        </w:rPr>
        <w:t>Ma</w:t>
      </w:r>
      <w:proofErr w:type="spellEnd"/>
      <w:r w:rsidRPr="008F3A91">
        <w:rPr>
          <w:rFonts w:ascii="Times New Roman" w:hAnsi="Times New Roman"/>
          <w:sz w:val="24"/>
          <w:szCs w:val="24"/>
        </w:rPr>
        <w:t xml:space="preserve"> L, Zhang H, Wang H, </w:t>
      </w:r>
      <w:proofErr w:type="spellStart"/>
      <w:r w:rsidRPr="008F3A91">
        <w:rPr>
          <w:rFonts w:ascii="Times New Roman" w:hAnsi="Times New Roman"/>
          <w:sz w:val="24"/>
          <w:szCs w:val="24"/>
        </w:rPr>
        <w:t>Wei</w:t>
      </w:r>
      <w:proofErr w:type="spellEnd"/>
      <w:r w:rsidRPr="008F3A91">
        <w:rPr>
          <w:rFonts w:ascii="Times New Roman" w:hAnsi="Times New Roman"/>
          <w:sz w:val="24"/>
          <w:szCs w:val="24"/>
        </w:rPr>
        <w:t xml:space="preserve"> W, et al.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impact</w:t>
      </w:r>
      <w:proofErr w:type="spellEnd"/>
      <w:r w:rsidRPr="008F3A91">
        <w:rPr>
          <w:rFonts w:ascii="Times New Roman" w:hAnsi="Times New Roman"/>
          <w:sz w:val="24"/>
          <w:szCs w:val="24"/>
        </w:rPr>
        <w:t xml:space="preserve"> of ABO </w:t>
      </w:r>
      <w:proofErr w:type="spellStart"/>
      <w:r w:rsidRPr="008F3A91">
        <w:rPr>
          <w:rFonts w:ascii="Times New Roman" w:hAnsi="Times New Roman"/>
          <w:sz w:val="24"/>
          <w:szCs w:val="24"/>
        </w:rPr>
        <w:t>blood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group</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on</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infection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risk</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mortality</w:t>
      </w:r>
      <w:proofErr w:type="spellEnd"/>
      <w:r w:rsidRPr="008F3A91">
        <w:rPr>
          <w:rFonts w:ascii="Times New Roman" w:hAnsi="Times New Roman"/>
          <w:sz w:val="24"/>
          <w:szCs w:val="24"/>
        </w:rPr>
        <w:t xml:space="preserve">: A </w:t>
      </w:r>
      <w:proofErr w:type="spellStart"/>
      <w:r w:rsidRPr="008F3A91">
        <w:rPr>
          <w:rFonts w:ascii="Times New Roman" w:hAnsi="Times New Roman"/>
          <w:sz w:val="24"/>
          <w:szCs w:val="24"/>
        </w:rPr>
        <w:t>systematic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review</w:t>
      </w:r>
      <w:proofErr w:type="spellEnd"/>
      <w:r w:rsidRPr="008F3A91">
        <w:rPr>
          <w:rFonts w:ascii="Times New Roman" w:hAnsi="Times New Roman"/>
          <w:sz w:val="24"/>
          <w:szCs w:val="24"/>
        </w:rPr>
        <w:t xml:space="preserve"> and meta-</w:t>
      </w:r>
      <w:proofErr w:type="spellStart"/>
      <w:r w:rsidRPr="008F3A91">
        <w:rPr>
          <w:rFonts w:ascii="Times New Roman" w:hAnsi="Times New Roman"/>
          <w:sz w:val="24"/>
          <w:szCs w:val="24"/>
        </w:rPr>
        <w:t>analysis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Blood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Reviews</w:t>
      </w:r>
      <w:proofErr w:type="spellEnd"/>
      <w:r w:rsidRPr="008F3A91">
        <w:rPr>
          <w:rFonts w:ascii="Times New Roman" w:hAnsi="Times New Roman"/>
          <w:sz w:val="24"/>
          <w:szCs w:val="24"/>
        </w:rPr>
        <w:t>. 2020 Diciembre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p. DOI: https://doi.org/10.1016/j.blre.2020.100785.</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Ahmed I, </w:t>
      </w:r>
      <w:proofErr w:type="spellStart"/>
      <w:r w:rsidRPr="008F3A91">
        <w:rPr>
          <w:rFonts w:ascii="Times New Roman" w:hAnsi="Times New Roman"/>
          <w:sz w:val="24"/>
          <w:szCs w:val="24"/>
        </w:rPr>
        <w:t>Quinn</w:t>
      </w:r>
      <w:proofErr w:type="spellEnd"/>
      <w:r w:rsidRPr="008F3A91">
        <w:rPr>
          <w:rFonts w:ascii="Times New Roman" w:hAnsi="Times New Roman"/>
          <w:sz w:val="24"/>
          <w:szCs w:val="24"/>
        </w:rPr>
        <w:t xml:space="preserve"> L, Tan B. COVID‐19 and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ABO </w:t>
      </w:r>
      <w:proofErr w:type="spellStart"/>
      <w:r w:rsidRPr="008F3A91">
        <w:rPr>
          <w:rFonts w:ascii="Times New Roman" w:hAnsi="Times New Roman"/>
          <w:sz w:val="24"/>
          <w:szCs w:val="24"/>
        </w:rPr>
        <w:t>blood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group</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pregnancy</w:t>
      </w:r>
      <w:proofErr w:type="spellEnd"/>
      <w:r w:rsidRPr="008F3A91">
        <w:rPr>
          <w:rFonts w:ascii="Times New Roman" w:hAnsi="Times New Roman"/>
          <w:sz w:val="24"/>
          <w:szCs w:val="24"/>
        </w:rPr>
        <w:t xml:space="preserve">: A tale of </w:t>
      </w:r>
      <w:proofErr w:type="spellStart"/>
      <w:r w:rsidRPr="008F3A91">
        <w:rPr>
          <w:rFonts w:ascii="Times New Roman" w:hAnsi="Times New Roman"/>
          <w:sz w:val="24"/>
          <w:szCs w:val="24"/>
        </w:rPr>
        <w:t>two</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multiethnic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cities</w:t>
      </w:r>
      <w:proofErr w:type="spellEnd"/>
      <w:r w:rsidRPr="008F3A91">
        <w:rPr>
          <w:rFonts w:ascii="Times New Roman" w:hAnsi="Times New Roman"/>
          <w:sz w:val="24"/>
          <w:szCs w:val="24"/>
        </w:rPr>
        <w:t xml:space="preserve">. International </w:t>
      </w:r>
      <w:proofErr w:type="spellStart"/>
      <w:r w:rsidRPr="008F3A91">
        <w:rPr>
          <w:rFonts w:ascii="Times New Roman" w:hAnsi="Times New Roman"/>
          <w:sz w:val="24"/>
          <w:szCs w:val="24"/>
        </w:rPr>
        <w:t>Journal</w:t>
      </w:r>
      <w:proofErr w:type="spellEnd"/>
      <w:r w:rsidRPr="008F3A91">
        <w:rPr>
          <w:rFonts w:ascii="Times New Roman" w:hAnsi="Times New Roman"/>
          <w:sz w:val="24"/>
          <w:szCs w:val="24"/>
        </w:rPr>
        <w:t xml:space="preserve"> of </w:t>
      </w:r>
      <w:proofErr w:type="spellStart"/>
      <w:r w:rsidRPr="008F3A91">
        <w:rPr>
          <w:rFonts w:ascii="Times New Roman" w:hAnsi="Times New Roman"/>
          <w:sz w:val="24"/>
          <w:szCs w:val="24"/>
        </w:rPr>
        <w:t>Laboratory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Hematology</w:t>
      </w:r>
      <w:proofErr w:type="spellEnd"/>
      <w:r w:rsidRPr="008F3A91">
        <w:rPr>
          <w:rFonts w:ascii="Times New Roman" w:hAnsi="Times New Roman"/>
          <w:sz w:val="24"/>
          <w:szCs w:val="24"/>
        </w:rPr>
        <w:t>. 2020 Septiembre; 1(3): p. DOI: 10.1111/ijlh.13355.</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Ahmed I, </w:t>
      </w:r>
      <w:proofErr w:type="spellStart"/>
      <w:r w:rsidRPr="008F3A91">
        <w:rPr>
          <w:rFonts w:ascii="Times New Roman" w:hAnsi="Times New Roman"/>
          <w:sz w:val="24"/>
          <w:szCs w:val="24"/>
        </w:rPr>
        <w:t>Azhar</w:t>
      </w:r>
      <w:proofErr w:type="spellEnd"/>
      <w:r w:rsidRPr="008F3A91">
        <w:rPr>
          <w:rFonts w:ascii="Times New Roman" w:hAnsi="Times New Roman"/>
          <w:sz w:val="24"/>
          <w:szCs w:val="24"/>
        </w:rPr>
        <w:t xml:space="preserve"> A, </w:t>
      </w:r>
      <w:proofErr w:type="spellStart"/>
      <w:r w:rsidRPr="008F3A91">
        <w:rPr>
          <w:rFonts w:ascii="Times New Roman" w:hAnsi="Times New Roman"/>
          <w:sz w:val="24"/>
          <w:szCs w:val="24"/>
        </w:rPr>
        <w:t>Eltaweel</w:t>
      </w:r>
      <w:proofErr w:type="spellEnd"/>
      <w:r w:rsidRPr="008F3A91">
        <w:rPr>
          <w:rFonts w:ascii="Times New Roman" w:hAnsi="Times New Roman"/>
          <w:sz w:val="24"/>
          <w:szCs w:val="24"/>
        </w:rPr>
        <w:t xml:space="preserve"> N, Tan B. </w:t>
      </w:r>
      <w:proofErr w:type="spellStart"/>
      <w:r w:rsidRPr="008F3A91">
        <w:rPr>
          <w:rFonts w:ascii="Times New Roman" w:hAnsi="Times New Roman"/>
          <w:sz w:val="24"/>
          <w:szCs w:val="24"/>
        </w:rPr>
        <w:t>First</w:t>
      </w:r>
      <w:proofErr w:type="spellEnd"/>
      <w:r w:rsidRPr="008F3A91">
        <w:rPr>
          <w:rFonts w:ascii="Times New Roman" w:hAnsi="Times New Roman"/>
          <w:sz w:val="24"/>
          <w:szCs w:val="24"/>
        </w:rPr>
        <w:t xml:space="preserve"> COVID-19 maternal </w:t>
      </w:r>
      <w:proofErr w:type="spellStart"/>
      <w:r w:rsidRPr="008F3A91">
        <w:rPr>
          <w:rFonts w:ascii="Times New Roman" w:hAnsi="Times New Roman"/>
          <w:sz w:val="24"/>
          <w:szCs w:val="24"/>
        </w:rPr>
        <w:t>mortality</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UK </w:t>
      </w:r>
      <w:proofErr w:type="spellStart"/>
      <w:r w:rsidRPr="008F3A91">
        <w:rPr>
          <w:rFonts w:ascii="Times New Roman" w:hAnsi="Times New Roman"/>
          <w:sz w:val="24"/>
          <w:szCs w:val="24"/>
        </w:rPr>
        <w:t>associated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with</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thrombotic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complications</w:t>
      </w:r>
      <w:proofErr w:type="spellEnd"/>
      <w:r w:rsidRPr="008F3A91">
        <w:rPr>
          <w:rFonts w:ascii="Times New Roman" w:hAnsi="Times New Roman"/>
          <w:sz w:val="24"/>
          <w:szCs w:val="24"/>
        </w:rPr>
        <w:t xml:space="preserve">. British </w:t>
      </w:r>
      <w:proofErr w:type="spellStart"/>
      <w:r w:rsidRPr="008F3A91">
        <w:rPr>
          <w:rFonts w:ascii="Times New Roman" w:hAnsi="Times New Roman"/>
          <w:sz w:val="24"/>
          <w:szCs w:val="24"/>
        </w:rPr>
        <w:t>Journal</w:t>
      </w:r>
      <w:proofErr w:type="spellEnd"/>
      <w:r w:rsidRPr="008F3A91">
        <w:rPr>
          <w:rFonts w:ascii="Times New Roman" w:hAnsi="Times New Roman"/>
          <w:sz w:val="24"/>
          <w:szCs w:val="24"/>
        </w:rPr>
        <w:t xml:space="preserve"> of </w:t>
      </w:r>
      <w:proofErr w:type="spellStart"/>
      <w:r w:rsidRPr="008F3A91">
        <w:rPr>
          <w:rFonts w:ascii="Times New Roman" w:hAnsi="Times New Roman"/>
          <w:sz w:val="24"/>
          <w:szCs w:val="24"/>
        </w:rPr>
        <w:t>Hematology</w:t>
      </w:r>
      <w:proofErr w:type="spellEnd"/>
      <w:r w:rsidRPr="008F3A91">
        <w:rPr>
          <w:rFonts w:ascii="Times New Roman" w:hAnsi="Times New Roman"/>
          <w:sz w:val="24"/>
          <w:szCs w:val="24"/>
        </w:rPr>
        <w:t>. 2020 Junio; 190(1): p. DOI: 10.1111 / bjh.16849.</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GÜNER R, </w:t>
      </w:r>
      <w:proofErr w:type="gramStart"/>
      <w:r w:rsidRPr="008F3A91">
        <w:rPr>
          <w:rFonts w:ascii="Times New Roman" w:hAnsi="Times New Roman"/>
          <w:sz w:val="24"/>
          <w:szCs w:val="24"/>
        </w:rPr>
        <w:t>HASANOĞLU ,</w:t>
      </w:r>
      <w:proofErr w:type="gramEnd"/>
      <w:r w:rsidRPr="008F3A91">
        <w:rPr>
          <w:rFonts w:ascii="Times New Roman" w:hAnsi="Times New Roman"/>
          <w:sz w:val="24"/>
          <w:szCs w:val="24"/>
        </w:rPr>
        <w:t xml:space="preserve"> AKTAŞ. COVID-19: </w:t>
      </w:r>
      <w:proofErr w:type="spellStart"/>
      <w:r w:rsidRPr="008F3A91">
        <w:rPr>
          <w:rFonts w:ascii="Times New Roman" w:hAnsi="Times New Roman"/>
          <w:sz w:val="24"/>
          <w:szCs w:val="24"/>
        </w:rPr>
        <w:t>Prevention</w:t>
      </w:r>
      <w:proofErr w:type="spellEnd"/>
      <w:r w:rsidRPr="008F3A91">
        <w:rPr>
          <w:rFonts w:ascii="Times New Roman" w:hAnsi="Times New Roman"/>
          <w:sz w:val="24"/>
          <w:szCs w:val="24"/>
        </w:rPr>
        <w:t xml:space="preserve"> and control </w:t>
      </w:r>
      <w:proofErr w:type="spellStart"/>
      <w:r w:rsidRPr="008F3A91">
        <w:rPr>
          <w:rFonts w:ascii="Times New Roman" w:hAnsi="Times New Roman"/>
          <w:sz w:val="24"/>
          <w:szCs w:val="24"/>
        </w:rPr>
        <w:t>measures</w:t>
      </w:r>
      <w:proofErr w:type="spellEnd"/>
      <w:r w:rsidRPr="008F3A91">
        <w:rPr>
          <w:rFonts w:ascii="Times New Roman" w:hAnsi="Times New Roman"/>
          <w:sz w:val="24"/>
          <w:szCs w:val="24"/>
        </w:rPr>
        <w:t xml:space="preserve"> in community. </w:t>
      </w:r>
      <w:proofErr w:type="spellStart"/>
      <w:r w:rsidRPr="008F3A91">
        <w:rPr>
          <w:rFonts w:ascii="Times New Roman" w:hAnsi="Times New Roman"/>
          <w:sz w:val="24"/>
          <w:szCs w:val="24"/>
        </w:rPr>
        <w:t>Turk</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Sci</w:t>
      </w:r>
      <w:proofErr w:type="spellEnd"/>
      <w:r w:rsidRPr="008F3A91">
        <w:rPr>
          <w:rFonts w:ascii="Times New Roman" w:hAnsi="Times New Roman"/>
          <w:sz w:val="24"/>
          <w:szCs w:val="24"/>
        </w:rPr>
        <w:t>. 2020 Abril; 50(3): p. DOI: 10.3906/sag-2004-146.</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proofErr w:type="gramStart"/>
      <w:r w:rsidRPr="008F3A91">
        <w:rPr>
          <w:rFonts w:ascii="Times New Roman" w:hAnsi="Times New Roman"/>
          <w:sz w:val="24"/>
          <w:szCs w:val="24"/>
        </w:rPr>
        <w:t>Machida</w:t>
      </w:r>
      <w:proofErr w:type="spellEnd"/>
      <w:r w:rsidRPr="008F3A91">
        <w:rPr>
          <w:rFonts w:ascii="Times New Roman" w:hAnsi="Times New Roman"/>
          <w:sz w:val="24"/>
          <w:szCs w:val="24"/>
        </w:rPr>
        <w:t xml:space="preserve"> ,</w:t>
      </w:r>
      <w:proofErr w:type="gramEnd"/>
      <w:r w:rsidRPr="008F3A91">
        <w:rPr>
          <w:rFonts w:ascii="Times New Roman" w:hAnsi="Times New Roman"/>
          <w:sz w:val="24"/>
          <w:szCs w:val="24"/>
        </w:rPr>
        <w:t xml:space="preserve"> </w:t>
      </w:r>
      <w:proofErr w:type="spellStart"/>
      <w:r w:rsidRPr="008F3A91">
        <w:rPr>
          <w:rFonts w:ascii="Times New Roman" w:hAnsi="Times New Roman"/>
          <w:sz w:val="24"/>
          <w:szCs w:val="24"/>
        </w:rPr>
        <w:t>Nakamura</w:t>
      </w:r>
      <w:proofErr w:type="spellEnd"/>
      <w:r w:rsidRPr="008F3A91">
        <w:rPr>
          <w:rFonts w:ascii="Times New Roman" w:hAnsi="Times New Roman"/>
          <w:sz w:val="24"/>
          <w:szCs w:val="24"/>
        </w:rPr>
        <w:t xml:space="preserve"> , </w:t>
      </w:r>
      <w:proofErr w:type="spellStart"/>
      <w:r w:rsidRPr="008F3A91">
        <w:rPr>
          <w:rFonts w:ascii="Times New Roman" w:hAnsi="Times New Roman"/>
          <w:sz w:val="24"/>
          <w:szCs w:val="24"/>
        </w:rPr>
        <w:t>Saito</w:t>
      </w:r>
      <w:proofErr w:type="spellEnd"/>
      <w:r w:rsidRPr="008F3A91">
        <w:rPr>
          <w:rFonts w:ascii="Times New Roman" w:hAnsi="Times New Roman"/>
          <w:sz w:val="24"/>
          <w:szCs w:val="24"/>
        </w:rPr>
        <w:t xml:space="preserve"> , </w:t>
      </w:r>
      <w:proofErr w:type="spellStart"/>
      <w:r w:rsidRPr="008F3A91">
        <w:rPr>
          <w:rFonts w:ascii="Times New Roman" w:hAnsi="Times New Roman"/>
          <w:sz w:val="24"/>
          <w:szCs w:val="24"/>
        </w:rPr>
        <w:t>Nakaya</w:t>
      </w:r>
      <w:proofErr w:type="spellEnd"/>
      <w:r w:rsidRPr="008F3A91">
        <w:rPr>
          <w:rFonts w:ascii="Times New Roman" w:hAnsi="Times New Roman"/>
          <w:sz w:val="24"/>
          <w:szCs w:val="24"/>
        </w:rPr>
        <w:t xml:space="preserve"> , </w:t>
      </w:r>
      <w:proofErr w:type="spellStart"/>
      <w:r w:rsidRPr="008F3A91">
        <w:rPr>
          <w:rFonts w:ascii="Times New Roman" w:hAnsi="Times New Roman"/>
          <w:sz w:val="24"/>
          <w:szCs w:val="24"/>
        </w:rPr>
        <w:t>Hanibuchi</w:t>
      </w:r>
      <w:proofErr w:type="spellEnd"/>
      <w:r w:rsidRPr="008F3A91">
        <w:rPr>
          <w:rFonts w:ascii="Times New Roman" w:hAnsi="Times New Roman"/>
          <w:sz w:val="24"/>
          <w:szCs w:val="24"/>
        </w:rPr>
        <w:t xml:space="preserve"> , </w:t>
      </w:r>
      <w:proofErr w:type="spellStart"/>
      <w:r w:rsidRPr="008F3A91">
        <w:rPr>
          <w:rFonts w:ascii="Times New Roman" w:hAnsi="Times New Roman"/>
          <w:sz w:val="24"/>
          <w:szCs w:val="24"/>
        </w:rPr>
        <w:t>Takamiya</w:t>
      </w:r>
      <w:proofErr w:type="spellEnd"/>
      <w:r w:rsidRPr="008F3A91">
        <w:rPr>
          <w:rFonts w:ascii="Times New Roman" w:hAnsi="Times New Roman"/>
          <w:sz w:val="24"/>
          <w:szCs w:val="24"/>
        </w:rPr>
        <w:t xml:space="preserve"> , et al. </w:t>
      </w:r>
      <w:proofErr w:type="spellStart"/>
      <w:r w:rsidRPr="008F3A91">
        <w:rPr>
          <w:rFonts w:ascii="Times New Roman" w:hAnsi="Times New Roman"/>
          <w:sz w:val="24"/>
          <w:szCs w:val="24"/>
        </w:rPr>
        <w:t>Adoption</w:t>
      </w:r>
      <w:proofErr w:type="spellEnd"/>
      <w:r w:rsidRPr="008F3A91">
        <w:rPr>
          <w:rFonts w:ascii="Times New Roman" w:hAnsi="Times New Roman"/>
          <w:sz w:val="24"/>
          <w:szCs w:val="24"/>
        </w:rPr>
        <w:t xml:space="preserve"> of personal </w:t>
      </w:r>
      <w:proofErr w:type="spellStart"/>
      <w:r w:rsidRPr="008F3A91">
        <w:rPr>
          <w:rFonts w:ascii="Times New Roman" w:hAnsi="Times New Roman"/>
          <w:sz w:val="24"/>
          <w:szCs w:val="24"/>
        </w:rPr>
        <w:t>protective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measures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by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ordinary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citizens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during</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outbreak</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Japan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Int</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Infect</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Dis</w:t>
      </w:r>
      <w:proofErr w:type="spellEnd"/>
      <w:r w:rsidRPr="008F3A91">
        <w:rPr>
          <w:rFonts w:ascii="Times New Roman" w:hAnsi="Times New Roman"/>
          <w:sz w:val="24"/>
          <w:szCs w:val="24"/>
        </w:rPr>
        <w:t>. 2020 Mayo; 94: p. DOI: 10.1016/j.ijid.2020.04.014.</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Shi</w:t>
      </w:r>
      <w:proofErr w:type="spellEnd"/>
      <w:r w:rsidRPr="008F3A91">
        <w:rPr>
          <w:rFonts w:ascii="Times New Roman" w:hAnsi="Times New Roman"/>
          <w:sz w:val="24"/>
          <w:szCs w:val="24"/>
        </w:rPr>
        <w:t xml:space="preserve"> X.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Critical Role of </w:t>
      </w:r>
      <w:proofErr w:type="spellStart"/>
      <w:r w:rsidRPr="008F3A91">
        <w:rPr>
          <w:rFonts w:ascii="Times New Roman" w:hAnsi="Times New Roman"/>
          <w:sz w:val="24"/>
          <w:szCs w:val="24"/>
        </w:rPr>
        <w:t>Environmental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Hygiene</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Disinfection</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Prevention</w:t>
      </w:r>
      <w:proofErr w:type="spellEnd"/>
      <w:r w:rsidRPr="008F3A91">
        <w:rPr>
          <w:rFonts w:ascii="Times New Roman" w:hAnsi="Times New Roman"/>
          <w:sz w:val="24"/>
          <w:szCs w:val="24"/>
        </w:rPr>
        <w:t xml:space="preserve"> and Control of COVID-19 </w:t>
      </w:r>
      <w:proofErr w:type="spellStart"/>
      <w:r w:rsidRPr="008F3A91">
        <w:rPr>
          <w:rFonts w:ascii="Times New Roman" w:hAnsi="Times New Roman"/>
          <w:sz w:val="24"/>
          <w:szCs w:val="24"/>
        </w:rPr>
        <w:t>Pandemic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Chinese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Journal</w:t>
      </w:r>
      <w:proofErr w:type="spellEnd"/>
      <w:r w:rsidRPr="008F3A91">
        <w:rPr>
          <w:rFonts w:ascii="Times New Roman" w:hAnsi="Times New Roman"/>
          <w:sz w:val="24"/>
          <w:szCs w:val="24"/>
        </w:rPr>
        <w:t xml:space="preserve"> of </w:t>
      </w:r>
      <w:proofErr w:type="spellStart"/>
      <w:r w:rsidRPr="008F3A91">
        <w:rPr>
          <w:rFonts w:ascii="Times New Roman" w:hAnsi="Times New Roman"/>
          <w:sz w:val="24"/>
          <w:szCs w:val="24"/>
        </w:rPr>
        <w:t>Preventive</w:t>
      </w:r>
      <w:proofErr w:type="spellEnd"/>
      <w:r w:rsidRPr="008F3A91">
        <w:rPr>
          <w:rFonts w:ascii="Times New Roman" w:hAnsi="Times New Roman"/>
          <w:sz w:val="24"/>
          <w:szCs w:val="24"/>
        </w:rPr>
        <w:t xml:space="preserve"> Medicine. 2020 Mayo; 54: p. DOI: 10.3760/cma.j.cn112150-20200405-00516.</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proofErr w:type="gramStart"/>
      <w:r w:rsidRPr="008F3A91">
        <w:rPr>
          <w:rFonts w:ascii="Times New Roman" w:hAnsi="Times New Roman"/>
          <w:sz w:val="24"/>
          <w:szCs w:val="24"/>
        </w:rPr>
        <w:t>Davenne</w:t>
      </w:r>
      <w:proofErr w:type="spellEnd"/>
      <w:r w:rsidRPr="008F3A91">
        <w:rPr>
          <w:rFonts w:ascii="Times New Roman" w:hAnsi="Times New Roman"/>
          <w:sz w:val="24"/>
          <w:szCs w:val="24"/>
        </w:rPr>
        <w:t xml:space="preserve"> ,</w:t>
      </w:r>
      <w:proofErr w:type="gramEnd"/>
      <w:r w:rsidRPr="008F3A91">
        <w:rPr>
          <w:rFonts w:ascii="Times New Roman" w:hAnsi="Times New Roman"/>
          <w:sz w:val="24"/>
          <w:szCs w:val="24"/>
        </w:rPr>
        <w:t xml:space="preserve"> </w:t>
      </w:r>
      <w:proofErr w:type="spellStart"/>
      <w:r w:rsidRPr="008F3A91">
        <w:rPr>
          <w:rFonts w:ascii="Times New Roman" w:hAnsi="Times New Roman"/>
          <w:sz w:val="24"/>
          <w:szCs w:val="24"/>
        </w:rPr>
        <w:t>Giot</w:t>
      </w:r>
      <w:proofErr w:type="spellEnd"/>
      <w:r w:rsidRPr="008F3A91">
        <w:rPr>
          <w:rFonts w:ascii="Times New Roman" w:hAnsi="Times New Roman"/>
          <w:sz w:val="24"/>
          <w:szCs w:val="24"/>
        </w:rPr>
        <w:t xml:space="preserve"> JB, </w:t>
      </w:r>
      <w:proofErr w:type="spellStart"/>
      <w:r w:rsidRPr="008F3A91">
        <w:rPr>
          <w:rFonts w:ascii="Times New Roman" w:hAnsi="Times New Roman"/>
          <w:sz w:val="24"/>
          <w:szCs w:val="24"/>
        </w:rPr>
        <w:t>Huynen</w:t>
      </w:r>
      <w:proofErr w:type="spellEnd"/>
      <w:r w:rsidRPr="008F3A91">
        <w:rPr>
          <w:rFonts w:ascii="Times New Roman" w:hAnsi="Times New Roman"/>
          <w:sz w:val="24"/>
          <w:szCs w:val="24"/>
        </w:rPr>
        <w:t>. Coronavirus and COVID-</w:t>
      </w:r>
      <w:proofErr w:type="gramStart"/>
      <w:r w:rsidRPr="008F3A91">
        <w:rPr>
          <w:rFonts w:ascii="Times New Roman" w:hAnsi="Times New Roman"/>
          <w:sz w:val="24"/>
          <w:szCs w:val="24"/>
        </w:rPr>
        <w:t>19 :</w:t>
      </w:r>
      <w:proofErr w:type="gramEnd"/>
      <w:r w:rsidRPr="008F3A91">
        <w:rPr>
          <w:rFonts w:ascii="Times New Roman" w:hAnsi="Times New Roman"/>
          <w:sz w:val="24"/>
          <w:szCs w:val="24"/>
        </w:rPr>
        <w:t xml:space="preserve"> </w:t>
      </w:r>
      <w:proofErr w:type="spellStart"/>
      <w:r w:rsidRPr="008F3A91">
        <w:rPr>
          <w:rFonts w:ascii="Times New Roman" w:hAnsi="Times New Roman"/>
          <w:sz w:val="24"/>
          <w:szCs w:val="24"/>
        </w:rPr>
        <w:t>Focus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on</w:t>
      </w:r>
      <w:proofErr w:type="spellEnd"/>
      <w:r w:rsidRPr="008F3A91">
        <w:rPr>
          <w:rFonts w:ascii="Times New Roman" w:hAnsi="Times New Roman"/>
          <w:sz w:val="24"/>
          <w:szCs w:val="24"/>
        </w:rPr>
        <w:t xml:space="preserve"> a </w:t>
      </w:r>
      <w:proofErr w:type="spellStart"/>
      <w:r w:rsidRPr="008F3A91">
        <w:rPr>
          <w:rFonts w:ascii="Times New Roman" w:hAnsi="Times New Roman"/>
          <w:sz w:val="24"/>
          <w:szCs w:val="24"/>
        </w:rPr>
        <w:t>Galopping</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Pandemic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Rev</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Liege</w:t>
      </w:r>
      <w:proofErr w:type="spellEnd"/>
      <w:r w:rsidRPr="008F3A91">
        <w:rPr>
          <w:rFonts w:ascii="Times New Roman" w:hAnsi="Times New Roman"/>
          <w:sz w:val="24"/>
          <w:szCs w:val="24"/>
        </w:rPr>
        <w:t>. 2020 Abril; 75(4): p. 218–225</w:t>
      </w:r>
      <w:proofErr w:type="gramStart"/>
      <w:r w:rsidRPr="008F3A91">
        <w:rPr>
          <w:rFonts w:ascii="Times New Roman" w:hAnsi="Times New Roman"/>
          <w:sz w:val="24"/>
          <w:szCs w:val="24"/>
        </w:rPr>
        <w:t>..</w:t>
      </w:r>
      <w:proofErr w:type="gramEnd"/>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Feng S, </w:t>
      </w:r>
      <w:proofErr w:type="spellStart"/>
      <w:r w:rsidRPr="008F3A91">
        <w:rPr>
          <w:rFonts w:ascii="Times New Roman" w:hAnsi="Times New Roman"/>
          <w:sz w:val="24"/>
          <w:szCs w:val="24"/>
        </w:rPr>
        <w:t>Shen</w:t>
      </w:r>
      <w:proofErr w:type="spellEnd"/>
      <w:r w:rsidRPr="008F3A91">
        <w:rPr>
          <w:rFonts w:ascii="Times New Roman" w:hAnsi="Times New Roman"/>
          <w:sz w:val="24"/>
          <w:szCs w:val="24"/>
        </w:rPr>
        <w:t xml:space="preserve"> C, </w:t>
      </w:r>
      <w:proofErr w:type="spellStart"/>
      <w:r w:rsidRPr="008F3A91">
        <w:rPr>
          <w:rFonts w:ascii="Times New Roman" w:hAnsi="Times New Roman"/>
          <w:sz w:val="24"/>
          <w:szCs w:val="24"/>
        </w:rPr>
        <w:t>Xia</w:t>
      </w:r>
      <w:proofErr w:type="spellEnd"/>
      <w:r w:rsidRPr="008F3A91">
        <w:rPr>
          <w:rFonts w:ascii="Times New Roman" w:hAnsi="Times New Roman"/>
          <w:sz w:val="24"/>
          <w:szCs w:val="24"/>
        </w:rPr>
        <w:t xml:space="preserve"> N, </w:t>
      </w:r>
      <w:proofErr w:type="spellStart"/>
      <w:r w:rsidRPr="008F3A91">
        <w:rPr>
          <w:rFonts w:ascii="Times New Roman" w:hAnsi="Times New Roman"/>
          <w:sz w:val="24"/>
          <w:szCs w:val="24"/>
        </w:rPr>
        <w:t>Song</w:t>
      </w:r>
      <w:proofErr w:type="spellEnd"/>
      <w:r w:rsidRPr="008F3A91">
        <w:rPr>
          <w:rFonts w:ascii="Times New Roman" w:hAnsi="Times New Roman"/>
          <w:sz w:val="24"/>
          <w:szCs w:val="24"/>
        </w:rPr>
        <w:t xml:space="preserve"> W, Fan M, </w:t>
      </w:r>
      <w:proofErr w:type="spellStart"/>
      <w:r w:rsidRPr="008F3A91">
        <w:rPr>
          <w:rFonts w:ascii="Times New Roman" w:hAnsi="Times New Roman"/>
          <w:sz w:val="24"/>
          <w:szCs w:val="24"/>
        </w:rPr>
        <w:t>Cowling</w:t>
      </w:r>
      <w:proofErr w:type="spellEnd"/>
      <w:r w:rsidRPr="008F3A91">
        <w:rPr>
          <w:rFonts w:ascii="Times New Roman" w:hAnsi="Times New Roman"/>
          <w:sz w:val="24"/>
          <w:szCs w:val="24"/>
        </w:rPr>
        <w:t xml:space="preserve"> BJ. </w:t>
      </w:r>
      <w:proofErr w:type="spellStart"/>
      <w:r w:rsidRPr="008F3A91">
        <w:rPr>
          <w:rFonts w:ascii="Times New Roman" w:hAnsi="Times New Roman"/>
          <w:sz w:val="24"/>
          <w:szCs w:val="24"/>
        </w:rPr>
        <w:t>Rational</w:t>
      </w:r>
      <w:proofErr w:type="spellEnd"/>
      <w:r w:rsidRPr="008F3A91">
        <w:rPr>
          <w:rFonts w:ascii="Times New Roman" w:hAnsi="Times New Roman"/>
          <w:sz w:val="24"/>
          <w:szCs w:val="24"/>
        </w:rPr>
        <w:t xml:space="preserve"> use of </w:t>
      </w:r>
      <w:proofErr w:type="spellStart"/>
      <w:r w:rsidRPr="008F3A91">
        <w:rPr>
          <w:rFonts w:ascii="Times New Roman" w:hAnsi="Times New Roman"/>
          <w:sz w:val="24"/>
          <w:szCs w:val="24"/>
        </w:rPr>
        <w:t>face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masks</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pandemic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Respiratory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Medice</w:t>
      </w:r>
      <w:proofErr w:type="spellEnd"/>
      <w:r w:rsidRPr="008F3A91">
        <w:rPr>
          <w:rFonts w:ascii="Times New Roman" w:hAnsi="Times New Roman"/>
          <w:sz w:val="24"/>
          <w:szCs w:val="24"/>
        </w:rPr>
        <w:t>. 2020 Mayo; 8(5): p. 434-436. DOI: https://doi.org/10.1016/S2213-2600(20)30134-X.</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Chu</w:t>
      </w:r>
      <w:proofErr w:type="spellEnd"/>
      <w:r w:rsidRPr="008F3A91">
        <w:rPr>
          <w:rFonts w:ascii="Times New Roman" w:hAnsi="Times New Roman"/>
          <w:sz w:val="24"/>
          <w:szCs w:val="24"/>
        </w:rPr>
        <w:t xml:space="preserve"> DK, </w:t>
      </w:r>
      <w:proofErr w:type="spellStart"/>
      <w:r w:rsidRPr="008F3A91">
        <w:rPr>
          <w:rFonts w:ascii="Times New Roman" w:hAnsi="Times New Roman"/>
          <w:sz w:val="24"/>
          <w:szCs w:val="24"/>
        </w:rPr>
        <w:t>Akl</w:t>
      </w:r>
      <w:proofErr w:type="spellEnd"/>
      <w:r w:rsidRPr="008F3A91">
        <w:rPr>
          <w:rFonts w:ascii="Times New Roman" w:hAnsi="Times New Roman"/>
          <w:sz w:val="24"/>
          <w:szCs w:val="24"/>
        </w:rPr>
        <w:t xml:space="preserve"> EA, Duda S, Solo K, </w:t>
      </w:r>
      <w:proofErr w:type="spellStart"/>
      <w:r w:rsidRPr="008F3A91">
        <w:rPr>
          <w:rFonts w:ascii="Times New Roman" w:hAnsi="Times New Roman"/>
          <w:sz w:val="24"/>
          <w:szCs w:val="24"/>
        </w:rPr>
        <w:t>Yaacoub</w:t>
      </w:r>
      <w:proofErr w:type="spellEnd"/>
      <w:r w:rsidRPr="008F3A91">
        <w:rPr>
          <w:rFonts w:ascii="Times New Roman" w:hAnsi="Times New Roman"/>
          <w:sz w:val="24"/>
          <w:szCs w:val="24"/>
        </w:rPr>
        <w:t xml:space="preserve"> S, </w:t>
      </w:r>
      <w:proofErr w:type="spellStart"/>
      <w:r w:rsidRPr="008F3A91">
        <w:rPr>
          <w:rFonts w:ascii="Times New Roman" w:hAnsi="Times New Roman"/>
          <w:sz w:val="24"/>
          <w:szCs w:val="24"/>
        </w:rPr>
        <w:t>Schünemann</w:t>
      </w:r>
      <w:proofErr w:type="spellEnd"/>
      <w:r w:rsidRPr="008F3A91">
        <w:rPr>
          <w:rFonts w:ascii="Times New Roman" w:hAnsi="Times New Roman"/>
          <w:sz w:val="24"/>
          <w:szCs w:val="24"/>
        </w:rPr>
        <w:t xml:space="preserve"> HJ. </w:t>
      </w:r>
      <w:proofErr w:type="spellStart"/>
      <w:r w:rsidRPr="008F3A91">
        <w:rPr>
          <w:rFonts w:ascii="Times New Roman" w:hAnsi="Times New Roman"/>
          <w:sz w:val="24"/>
          <w:szCs w:val="24"/>
        </w:rPr>
        <w:t>Physical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distancing</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face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masks</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eye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protection</w:t>
      </w:r>
      <w:proofErr w:type="spellEnd"/>
      <w:r w:rsidRPr="008F3A91">
        <w:rPr>
          <w:rFonts w:ascii="Times New Roman" w:hAnsi="Times New Roman"/>
          <w:sz w:val="24"/>
          <w:szCs w:val="24"/>
        </w:rPr>
        <w:t xml:space="preserve"> to </w:t>
      </w:r>
      <w:proofErr w:type="spellStart"/>
      <w:r w:rsidRPr="008F3A91">
        <w:rPr>
          <w:rFonts w:ascii="Times New Roman" w:hAnsi="Times New Roman"/>
          <w:sz w:val="24"/>
          <w:szCs w:val="24"/>
        </w:rPr>
        <w:t>prevent</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person</w:t>
      </w:r>
      <w:proofErr w:type="spellEnd"/>
      <w:r w:rsidRPr="008F3A91">
        <w:rPr>
          <w:rFonts w:ascii="Times New Roman" w:hAnsi="Times New Roman"/>
          <w:sz w:val="24"/>
          <w:szCs w:val="24"/>
        </w:rPr>
        <w:t>-to-</w:t>
      </w:r>
      <w:proofErr w:type="spellStart"/>
      <w:r w:rsidRPr="008F3A91">
        <w:rPr>
          <w:rFonts w:ascii="Times New Roman" w:hAnsi="Times New Roman"/>
          <w:sz w:val="24"/>
          <w:szCs w:val="24"/>
        </w:rPr>
        <w:t>person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transmission</w:t>
      </w:r>
      <w:proofErr w:type="spellEnd"/>
      <w:r w:rsidRPr="008F3A91">
        <w:rPr>
          <w:rFonts w:ascii="Times New Roman" w:hAnsi="Times New Roman"/>
          <w:sz w:val="24"/>
          <w:szCs w:val="24"/>
        </w:rPr>
        <w:t xml:space="preserve"> of SARS-CoV-2 and COVID-19: a </w:t>
      </w:r>
      <w:proofErr w:type="spellStart"/>
      <w:r w:rsidRPr="008F3A91">
        <w:rPr>
          <w:rFonts w:ascii="Times New Roman" w:hAnsi="Times New Roman"/>
          <w:sz w:val="24"/>
          <w:szCs w:val="24"/>
        </w:rPr>
        <w:t>systematic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review</w:t>
      </w:r>
      <w:proofErr w:type="spellEnd"/>
      <w:r w:rsidRPr="008F3A91">
        <w:rPr>
          <w:rFonts w:ascii="Times New Roman" w:hAnsi="Times New Roman"/>
          <w:sz w:val="24"/>
          <w:szCs w:val="24"/>
        </w:rPr>
        <w:t xml:space="preserve"> and meta-</w:t>
      </w:r>
      <w:proofErr w:type="spellStart"/>
      <w:r w:rsidRPr="008F3A91">
        <w:rPr>
          <w:rFonts w:ascii="Times New Roman" w:hAnsi="Times New Roman"/>
          <w:sz w:val="24"/>
          <w:szCs w:val="24"/>
        </w:rPr>
        <w:t>analysis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Lancet</w:t>
      </w:r>
      <w:proofErr w:type="spellEnd"/>
      <w:r w:rsidRPr="008F3A91">
        <w:rPr>
          <w:rFonts w:ascii="Times New Roman" w:hAnsi="Times New Roman"/>
          <w:sz w:val="24"/>
          <w:szCs w:val="24"/>
        </w:rPr>
        <w:t>. 2020 Junio; 395(1): p. 1973-1987. DOI: https://doi.org/10.1016/S0140-6736(20)31142-9.</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Administración de Alimentos y Medicamentos. La FDA toma acción clave en la lucha contra el COVID-19 al emitir una autorización de uso de emergencia para la primera vacuna contra el COVID-19. [Online]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2020 [</w:t>
      </w:r>
      <w:proofErr w:type="spellStart"/>
      <w:r w:rsidRPr="008F3A91">
        <w:rPr>
          <w:rFonts w:ascii="Times New Roman" w:hAnsi="Times New Roman"/>
          <w:sz w:val="24"/>
          <w:szCs w:val="24"/>
        </w:rPr>
        <w:t>cited</w:t>
      </w:r>
      <w:proofErr w:type="spellEnd"/>
      <w:r w:rsidRPr="008F3A91">
        <w:rPr>
          <w:rFonts w:ascii="Times New Roman" w:hAnsi="Times New Roman"/>
          <w:sz w:val="24"/>
          <w:szCs w:val="24"/>
        </w:rPr>
        <w:t xml:space="preserve"> 2020 Diciembre 20. </w:t>
      </w:r>
      <w:proofErr w:type="spellStart"/>
      <w:r w:rsidRPr="008F3A91">
        <w:rPr>
          <w:rFonts w:ascii="Times New Roman" w:hAnsi="Times New Roman"/>
          <w:sz w:val="24"/>
          <w:szCs w:val="24"/>
        </w:rPr>
        <w:t>Available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from</w:t>
      </w:r>
      <w:proofErr w:type="spellEnd"/>
      <w:r w:rsidRPr="008F3A91">
        <w:rPr>
          <w:rFonts w:ascii="Times New Roman" w:hAnsi="Times New Roman"/>
          <w:sz w:val="24"/>
          <w:szCs w:val="24"/>
        </w:rPr>
        <w:t>: https://www.fda.gov/news-events/press-announcements/la-fda-toma-accion-clave-en-la-lucha-contra-el-covid-19-al-emi</w:t>
      </w:r>
      <w:r w:rsidRPr="008F3A91">
        <w:rPr>
          <w:rFonts w:ascii="Times New Roman" w:hAnsi="Times New Roman"/>
          <w:sz w:val="24"/>
          <w:szCs w:val="24"/>
        </w:rPr>
        <w:t>tir-una-autorizacion-de-uso-de.</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Noticias ONU. Las vacunas COVID-19 no llegarán a los países hasta mediados de 2021, asegura la OMS. [Online]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2020 [</w:t>
      </w:r>
      <w:proofErr w:type="spellStart"/>
      <w:r w:rsidRPr="008F3A91">
        <w:rPr>
          <w:rFonts w:ascii="Times New Roman" w:hAnsi="Times New Roman"/>
          <w:sz w:val="24"/>
          <w:szCs w:val="24"/>
        </w:rPr>
        <w:t>cited</w:t>
      </w:r>
      <w:proofErr w:type="spellEnd"/>
      <w:r w:rsidRPr="008F3A91">
        <w:rPr>
          <w:rFonts w:ascii="Times New Roman" w:hAnsi="Times New Roman"/>
          <w:sz w:val="24"/>
          <w:szCs w:val="24"/>
        </w:rPr>
        <w:t xml:space="preserve"> 2020 Diciembre 20. </w:t>
      </w:r>
      <w:proofErr w:type="spellStart"/>
      <w:r w:rsidRPr="008F3A91">
        <w:rPr>
          <w:rFonts w:ascii="Times New Roman" w:hAnsi="Times New Roman"/>
          <w:sz w:val="24"/>
          <w:szCs w:val="24"/>
        </w:rPr>
        <w:t>Available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from</w:t>
      </w:r>
      <w:proofErr w:type="spellEnd"/>
      <w:r w:rsidRPr="008F3A91">
        <w:rPr>
          <w:rFonts w:ascii="Times New Roman" w:hAnsi="Times New Roman"/>
          <w:sz w:val="24"/>
          <w:szCs w:val="24"/>
        </w:rPr>
        <w:t>: https://news.u</w:t>
      </w:r>
      <w:r w:rsidRPr="008F3A91">
        <w:rPr>
          <w:rFonts w:ascii="Times New Roman" w:hAnsi="Times New Roman"/>
          <w:sz w:val="24"/>
          <w:szCs w:val="24"/>
        </w:rPr>
        <w:t>n.org/es/story/2020/09/1480042.</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Organización Mundial de la Salud (OMS). El próximo </w:t>
      </w:r>
      <w:proofErr w:type="spellStart"/>
      <w:r w:rsidRPr="008F3A91">
        <w:rPr>
          <w:rFonts w:ascii="Times New Roman" w:hAnsi="Times New Roman"/>
          <w:sz w:val="24"/>
          <w:szCs w:val="24"/>
        </w:rPr>
        <w:t>obstaculo</w:t>
      </w:r>
      <w:proofErr w:type="spellEnd"/>
      <w:r w:rsidRPr="008F3A91">
        <w:rPr>
          <w:rFonts w:ascii="Times New Roman" w:hAnsi="Times New Roman"/>
          <w:sz w:val="24"/>
          <w:szCs w:val="24"/>
        </w:rPr>
        <w:t xml:space="preserve"> es la aceptación de las vacuna. [Online]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2020 [</w:t>
      </w:r>
      <w:proofErr w:type="spellStart"/>
      <w:r w:rsidRPr="008F3A91">
        <w:rPr>
          <w:rFonts w:ascii="Times New Roman" w:hAnsi="Times New Roman"/>
          <w:sz w:val="24"/>
          <w:szCs w:val="24"/>
        </w:rPr>
        <w:t>cited</w:t>
      </w:r>
      <w:proofErr w:type="spellEnd"/>
      <w:r w:rsidRPr="008F3A91">
        <w:rPr>
          <w:rFonts w:ascii="Times New Roman" w:hAnsi="Times New Roman"/>
          <w:sz w:val="24"/>
          <w:szCs w:val="24"/>
        </w:rPr>
        <w:t xml:space="preserve"> 2020 Diciembre 4. </w:t>
      </w:r>
      <w:proofErr w:type="spellStart"/>
      <w:r w:rsidRPr="008F3A91">
        <w:rPr>
          <w:rFonts w:ascii="Times New Roman" w:hAnsi="Times New Roman"/>
          <w:sz w:val="24"/>
          <w:szCs w:val="24"/>
        </w:rPr>
        <w:t>Available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from</w:t>
      </w:r>
      <w:proofErr w:type="spellEnd"/>
      <w:r w:rsidRPr="008F3A91">
        <w:rPr>
          <w:rFonts w:ascii="Times New Roman" w:hAnsi="Times New Roman"/>
          <w:sz w:val="24"/>
          <w:szCs w:val="24"/>
        </w:rPr>
        <w:t>: https://www.who.int/es/news-room/feature-stories/detail/vaccine</w:t>
      </w:r>
      <w:r w:rsidRPr="008F3A91">
        <w:rPr>
          <w:rFonts w:ascii="Times New Roman" w:hAnsi="Times New Roman"/>
          <w:sz w:val="24"/>
          <w:szCs w:val="24"/>
        </w:rPr>
        <w:t>-acceptance-is-the-next-hurdle.</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Mendez</w:t>
      </w:r>
      <w:proofErr w:type="spellEnd"/>
      <w:r w:rsidRPr="008F3A91">
        <w:rPr>
          <w:rFonts w:ascii="Times New Roman" w:hAnsi="Times New Roman"/>
          <w:sz w:val="24"/>
          <w:szCs w:val="24"/>
        </w:rPr>
        <w:t xml:space="preserve"> Castellano M. </w:t>
      </w:r>
      <w:proofErr w:type="spellStart"/>
      <w:r w:rsidRPr="008F3A91">
        <w:rPr>
          <w:rFonts w:ascii="Times New Roman" w:hAnsi="Times New Roman"/>
          <w:sz w:val="24"/>
          <w:szCs w:val="24"/>
        </w:rPr>
        <w:t>Metodo</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Graffar-Mendez</w:t>
      </w:r>
      <w:proofErr w:type="spellEnd"/>
      <w:r w:rsidRPr="008F3A91">
        <w:rPr>
          <w:rFonts w:ascii="Times New Roman" w:hAnsi="Times New Roman"/>
          <w:sz w:val="24"/>
          <w:szCs w:val="24"/>
        </w:rPr>
        <w:t xml:space="preserve"> Castellano. </w:t>
      </w:r>
      <w:proofErr w:type="spellStart"/>
      <w:r w:rsidRPr="008F3A91">
        <w:rPr>
          <w:rFonts w:ascii="Times New Roman" w:hAnsi="Times New Roman"/>
          <w:sz w:val="24"/>
          <w:szCs w:val="24"/>
        </w:rPr>
        <w:t>Sociendad</w:t>
      </w:r>
      <w:proofErr w:type="spellEnd"/>
      <w:r w:rsidRPr="008F3A91">
        <w:rPr>
          <w:rFonts w:ascii="Times New Roman" w:hAnsi="Times New Roman"/>
          <w:sz w:val="24"/>
          <w:szCs w:val="24"/>
        </w:rPr>
        <w:t xml:space="preserve"> y </w:t>
      </w:r>
      <w:proofErr w:type="spellStart"/>
      <w:r w:rsidRPr="008F3A91">
        <w:rPr>
          <w:rFonts w:ascii="Times New Roman" w:hAnsi="Times New Roman"/>
          <w:sz w:val="24"/>
          <w:szCs w:val="24"/>
        </w:rPr>
        <w:t>Estratificacion</w:t>
      </w:r>
      <w:proofErr w:type="spellEnd"/>
      <w:r w:rsidRPr="008F3A91">
        <w:rPr>
          <w:rFonts w:ascii="Times New Roman" w:hAnsi="Times New Roman"/>
          <w:sz w:val="24"/>
          <w:szCs w:val="24"/>
        </w:rPr>
        <w:t xml:space="preserve">. 1994 Caracas: </w:t>
      </w:r>
      <w:proofErr w:type="spellStart"/>
      <w:r w:rsidRPr="008F3A91">
        <w:rPr>
          <w:rFonts w:ascii="Times New Roman" w:hAnsi="Times New Roman"/>
          <w:sz w:val="24"/>
          <w:szCs w:val="24"/>
        </w:rPr>
        <w:t>Fundacredesca</w:t>
      </w:r>
      <w:proofErr w:type="spellEnd"/>
      <w:r w:rsidRPr="008F3A91">
        <w:rPr>
          <w:rFonts w:ascii="Times New Roman" w:hAnsi="Times New Roman"/>
          <w:sz w:val="24"/>
          <w:szCs w:val="24"/>
        </w:rPr>
        <w:t>.</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Reuben</w:t>
      </w:r>
      <w:proofErr w:type="spellEnd"/>
      <w:r w:rsidRPr="008F3A91">
        <w:rPr>
          <w:rFonts w:ascii="Times New Roman" w:hAnsi="Times New Roman"/>
          <w:sz w:val="24"/>
          <w:szCs w:val="24"/>
        </w:rPr>
        <w:t xml:space="preserve"> RC, </w:t>
      </w:r>
      <w:proofErr w:type="spellStart"/>
      <w:r w:rsidRPr="008F3A91">
        <w:rPr>
          <w:rFonts w:ascii="Times New Roman" w:hAnsi="Times New Roman"/>
          <w:sz w:val="24"/>
          <w:szCs w:val="24"/>
        </w:rPr>
        <w:t>Danladi</w:t>
      </w:r>
      <w:proofErr w:type="spellEnd"/>
      <w:r w:rsidRPr="008F3A91">
        <w:rPr>
          <w:rFonts w:ascii="Times New Roman" w:hAnsi="Times New Roman"/>
          <w:sz w:val="24"/>
          <w:szCs w:val="24"/>
        </w:rPr>
        <w:t xml:space="preserve"> MM, </w:t>
      </w:r>
      <w:proofErr w:type="spellStart"/>
      <w:r w:rsidRPr="008F3A91">
        <w:rPr>
          <w:rFonts w:ascii="Times New Roman" w:hAnsi="Times New Roman"/>
          <w:sz w:val="24"/>
          <w:szCs w:val="24"/>
        </w:rPr>
        <w:t>Saleh</w:t>
      </w:r>
      <w:proofErr w:type="spellEnd"/>
      <w:r w:rsidRPr="008F3A91">
        <w:rPr>
          <w:rFonts w:ascii="Times New Roman" w:hAnsi="Times New Roman"/>
          <w:sz w:val="24"/>
          <w:szCs w:val="24"/>
        </w:rPr>
        <w:t xml:space="preserve"> DA, </w:t>
      </w:r>
      <w:proofErr w:type="spellStart"/>
      <w:r w:rsidRPr="008F3A91">
        <w:rPr>
          <w:rFonts w:ascii="Times New Roman" w:hAnsi="Times New Roman"/>
          <w:sz w:val="24"/>
          <w:szCs w:val="24"/>
        </w:rPr>
        <w:t>Ejembi</w:t>
      </w:r>
      <w:proofErr w:type="spellEnd"/>
      <w:r w:rsidRPr="008F3A91">
        <w:rPr>
          <w:rFonts w:ascii="Times New Roman" w:hAnsi="Times New Roman"/>
          <w:sz w:val="24"/>
          <w:szCs w:val="24"/>
        </w:rPr>
        <w:t xml:space="preserve"> PE. </w:t>
      </w:r>
      <w:proofErr w:type="spellStart"/>
      <w:r w:rsidRPr="008F3A91">
        <w:rPr>
          <w:rFonts w:ascii="Times New Roman" w:hAnsi="Times New Roman"/>
          <w:sz w:val="24"/>
          <w:szCs w:val="24"/>
        </w:rPr>
        <w:t>Knowledge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Attitudes</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Practices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Towards</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Epidemiological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Survey</w:t>
      </w:r>
      <w:proofErr w:type="spellEnd"/>
      <w:r w:rsidRPr="008F3A91">
        <w:rPr>
          <w:rFonts w:ascii="Times New Roman" w:hAnsi="Times New Roman"/>
          <w:sz w:val="24"/>
          <w:szCs w:val="24"/>
        </w:rPr>
        <w:t xml:space="preserve"> in North-Central Nigeria. J Community </w:t>
      </w:r>
      <w:proofErr w:type="spellStart"/>
      <w:r w:rsidRPr="008F3A91">
        <w:rPr>
          <w:rFonts w:ascii="Times New Roman" w:hAnsi="Times New Roman"/>
          <w:sz w:val="24"/>
          <w:szCs w:val="24"/>
        </w:rPr>
        <w:t>Health</w:t>
      </w:r>
      <w:proofErr w:type="spellEnd"/>
      <w:r w:rsidRPr="008F3A91">
        <w:rPr>
          <w:rFonts w:ascii="Times New Roman" w:hAnsi="Times New Roman"/>
          <w:sz w:val="24"/>
          <w:szCs w:val="24"/>
        </w:rPr>
        <w:t>. 2020 Julio;(1-14): p. DOI: https://doi.org/10.1016/j.ijid.2020.04.014.</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Huang</w:t>
      </w:r>
      <w:proofErr w:type="spellEnd"/>
      <w:r w:rsidRPr="008F3A91">
        <w:rPr>
          <w:rFonts w:ascii="Times New Roman" w:hAnsi="Times New Roman"/>
          <w:sz w:val="24"/>
          <w:szCs w:val="24"/>
        </w:rPr>
        <w:t xml:space="preserve"> Y, </w:t>
      </w:r>
      <w:proofErr w:type="spellStart"/>
      <w:r w:rsidRPr="008F3A91">
        <w:rPr>
          <w:rFonts w:ascii="Times New Roman" w:hAnsi="Times New Roman"/>
          <w:sz w:val="24"/>
          <w:szCs w:val="24"/>
        </w:rPr>
        <w:t>Wu</w:t>
      </w:r>
      <w:proofErr w:type="spellEnd"/>
      <w:r w:rsidRPr="008F3A91">
        <w:rPr>
          <w:rFonts w:ascii="Times New Roman" w:hAnsi="Times New Roman"/>
          <w:sz w:val="24"/>
          <w:szCs w:val="24"/>
        </w:rPr>
        <w:t xml:space="preserve"> Q, Wang P, </w:t>
      </w:r>
      <w:proofErr w:type="spellStart"/>
      <w:r w:rsidRPr="008F3A91">
        <w:rPr>
          <w:rFonts w:ascii="Times New Roman" w:hAnsi="Times New Roman"/>
          <w:sz w:val="24"/>
          <w:szCs w:val="24"/>
        </w:rPr>
        <w:t>Xu</w:t>
      </w:r>
      <w:proofErr w:type="spellEnd"/>
      <w:r w:rsidRPr="008F3A91">
        <w:rPr>
          <w:rFonts w:ascii="Times New Roman" w:hAnsi="Times New Roman"/>
          <w:sz w:val="24"/>
          <w:szCs w:val="24"/>
        </w:rPr>
        <w:t xml:space="preserve"> Y, Wang L, </w:t>
      </w:r>
      <w:proofErr w:type="spellStart"/>
      <w:r w:rsidRPr="008F3A91">
        <w:rPr>
          <w:rFonts w:ascii="Times New Roman" w:hAnsi="Times New Roman"/>
          <w:sz w:val="24"/>
          <w:szCs w:val="24"/>
        </w:rPr>
        <w:t>Zhao</w:t>
      </w:r>
      <w:proofErr w:type="spellEnd"/>
      <w:r w:rsidRPr="008F3A91">
        <w:rPr>
          <w:rFonts w:ascii="Times New Roman" w:hAnsi="Times New Roman"/>
          <w:sz w:val="24"/>
          <w:szCs w:val="24"/>
        </w:rPr>
        <w:t xml:space="preserve"> Y, et al. </w:t>
      </w:r>
      <w:proofErr w:type="spellStart"/>
      <w:r w:rsidRPr="008F3A91">
        <w:rPr>
          <w:rFonts w:ascii="Times New Roman" w:hAnsi="Times New Roman"/>
          <w:sz w:val="24"/>
          <w:szCs w:val="24"/>
        </w:rPr>
        <w:t>Measures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Undertaken</w:t>
      </w:r>
      <w:proofErr w:type="spellEnd"/>
      <w:r w:rsidRPr="008F3A91">
        <w:rPr>
          <w:rFonts w:ascii="Times New Roman" w:hAnsi="Times New Roman"/>
          <w:sz w:val="24"/>
          <w:szCs w:val="24"/>
        </w:rPr>
        <w:t xml:space="preserve"> in China to </w:t>
      </w:r>
      <w:proofErr w:type="spellStart"/>
      <w:r w:rsidRPr="008F3A91">
        <w:rPr>
          <w:rFonts w:ascii="Times New Roman" w:hAnsi="Times New Roman"/>
          <w:sz w:val="24"/>
          <w:szCs w:val="24"/>
        </w:rPr>
        <w:t>Avoid</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Infection</w:t>
      </w:r>
      <w:proofErr w:type="spellEnd"/>
      <w:r w:rsidRPr="008F3A91">
        <w:rPr>
          <w:rFonts w:ascii="Times New Roman" w:hAnsi="Times New Roman"/>
          <w:sz w:val="24"/>
          <w:szCs w:val="24"/>
        </w:rPr>
        <w:t>: Internet-</w:t>
      </w:r>
      <w:proofErr w:type="spellStart"/>
      <w:r w:rsidRPr="008F3A91">
        <w:rPr>
          <w:rFonts w:ascii="Times New Roman" w:hAnsi="Times New Roman"/>
          <w:sz w:val="24"/>
          <w:szCs w:val="24"/>
        </w:rPr>
        <w:t>Based</w:t>
      </w:r>
      <w:proofErr w:type="spellEnd"/>
      <w:r w:rsidRPr="008F3A91">
        <w:rPr>
          <w:rFonts w:ascii="Times New Roman" w:hAnsi="Times New Roman"/>
          <w:sz w:val="24"/>
          <w:szCs w:val="24"/>
        </w:rPr>
        <w:t>, Cross-</w:t>
      </w:r>
      <w:proofErr w:type="spellStart"/>
      <w:r w:rsidRPr="008F3A91">
        <w:rPr>
          <w:rFonts w:ascii="Times New Roman" w:hAnsi="Times New Roman"/>
          <w:sz w:val="24"/>
          <w:szCs w:val="24"/>
        </w:rPr>
        <w:t>Sectional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Survey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Study</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Internet Res. 2020 Mayo; 22(5): p. DOI: https://doi.org/10.2196/18718.</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Asociación Médica Mundial. Declaración de Helsinki de la AMM-Principios Éticos para las investigaciones médicas en seres humanos. [Online]</w:t>
      </w:r>
      <w:proofErr w:type="gramStart"/>
      <w:r w:rsidRPr="008F3A91">
        <w:rPr>
          <w:rFonts w:ascii="Times New Roman" w:hAnsi="Times New Roman"/>
          <w:sz w:val="24"/>
          <w:szCs w:val="24"/>
        </w:rPr>
        <w:t>.;</w:t>
      </w:r>
      <w:proofErr w:type="gramEnd"/>
      <w:r w:rsidRPr="008F3A91">
        <w:rPr>
          <w:rFonts w:ascii="Times New Roman" w:hAnsi="Times New Roman"/>
          <w:sz w:val="24"/>
          <w:szCs w:val="24"/>
        </w:rPr>
        <w:t xml:space="preserve"> 2017 [</w:t>
      </w:r>
      <w:proofErr w:type="spellStart"/>
      <w:r w:rsidRPr="008F3A91">
        <w:rPr>
          <w:rFonts w:ascii="Times New Roman" w:hAnsi="Times New Roman"/>
          <w:sz w:val="24"/>
          <w:szCs w:val="24"/>
        </w:rPr>
        <w:t>cited</w:t>
      </w:r>
      <w:proofErr w:type="spellEnd"/>
      <w:r w:rsidRPr="008F3A91">
        <w:rPr>
          <w:rFonts w:ascii="Times New Roman" w:hAnsi="Times New Roman"/>
          <w:sz w:val="24"/>
          <w:szCs w:val="24"/>
        </w:rPr>
        <w:t xml:space="preserve"> 2020 Agosto 23. </w:t>
      </w:r>
      <w:proofErr w:type="spellStart"/>
      <w:r w:rsidRPr="008F3A91">
        <w:rPr>
          <w:rFonts w:ascii="Times New Roman" w:hAnsi="Times New Roman"/>
          <w:sz w:val="24"/>
          <w:szCs w:val="24"/>
        </w:rPr>
        <w:t>Available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from</w:t>
      </w:r>
      <w:proofErr w:type="spellEnd"/>
      <w:r w:rsidRPr="008F3A91">
        <w:rPr>
          <w:rFonts w:ascii="Times New Roman" w:hAnsi="Times New Roman"/>
          <w:sz w:val="24"/>
          <w:szCs w:val="24"/>
        </w:rPr>
        <w:t>: https://www.wma.net/es/policies-post/declaracion-de-helsinki-de-la-amm-principios-eticos-para-las-investigaci</w:t>
      </w:r>
      <w:r w:rsidRPr="008F3A91">
        <w:rPr>
          <w:rFonts w:ascii="Times New Roman" w:hAnsi="Times New Roman"/>
          <w:sz w:val="24"/>
          <w:szCs w:val="24"/>
        </w:rPr>
        <w:t>ones-medicas-en-seres-humanos/.</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Ruiz Cantero MT. Las estadísticas sanitarias y la invisibilidad por sexo y de género durante la epidemia de COVID-19. </w:t>
      </w:r>
      <w:proofErr w:type="spellStart"/>
      <w:r w:rsidRPr="008F3A91">
        <w:rPr>
          <w:rFonts w:ascii="Times New Roman" w:hAnsi="Times New Roman"/>
          <w:sz w:val="24"/>
          <w:szCs w:val="24"/>
        </w:rPr>
        <w:t>Gac</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Sanit</w:t>
      </w:r>
      <w:proofErr w:type="spellEnd"/>
      <w:r w:rsidRPr="008F3A91">
        <w:rPr>
          <w:rFonts w:ascii="Times New Roman" w:hAnsi="Times New Roman"/>
          <w:sz w:val="24"/>
          <w:szCs w:val="24"/>
        </w:rPr>
        <w:t>. 2021 Ene-</w:t>
      </w:r>
      <w:proofErr w:type="spellStart"/>
      <w:r w:rsidRPr="008F3A91">
        <w:rPr>
          <w:rFonts w:ascii="Times New Roman" w:hAnsi="Times New Roman"/>
          <w:sz w:val="24"/>
          <w:szCs w:val="24"/>
        </w:rPr>
        <w:t>Febr</w:t>
      </w:r>
      <w:proofErr w:type="spellEnd"/>
      <w:r w:rsidRPr="008F3A91">
        <w:rPr>
          <w:rFonts w:ascii="Times New Roman" w:hAnsi="Times New Roman"/>
          <w:sz w:val="24"/>
          <w:szCs w:val="24"/>
        </w:rPr>
        <w:t>; 35(1): p. 95-98 DOI: https://doi.org/10.1016/j.gaceta.2020.04.008.</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Al-Bari AA, </w:t>
      </w:r>
      <w:proofErr w:type="spellStart"/>
      <w:r w:rsidRPr="008F3A91">
        <w:rPr>
          <w:rFonts w:ascii="Times New Roman" w:hAnsi="Times New Roman"/>
          <w:sz w:val="24"/>
          <w:szCs w:val="24"/>
        </w:rPr>
        <w:t>Hossain</w:t>
      </w:r>
      <w:proofErr w:type="spellEnd"/>
      <w:r w:rsidRPr="008F3A91">
        <w:rPr>
          <w:rFonts w:ascii="Times New Roman" w:hAnsi="Times New Roman"/>
          <w:sz w:val="24"/>
          <w:szCs w:val="24"/>
        </w:rPr>
        <w:t xml:space="preserve"> S, </w:t>
      </w:r>
      <w:proofErr w:type="spellStart"/>
      <w:r w:rsidRPr="008F3A91">
        <w:rPr>
          <w:rFonts w:ascii="Times New Roman" w:hAnsi="Times New Roman"/>
          <w:sz w:val="24"/>
          <w:szCs w:val="24"/>
        </w:rPr>
        <w:t>Kudrat</w:t>
      </w:r>
      <w:proofErr w:type="spellEnd"/>
      <w:r w:rsidRPr="008F3A91">
        <w:rPr>
          <w:rFonts w:ascii="Times New Roman" w:hAnsi="Times New Roman"/>
          <w:sz w:val="24"/>
          <w:szCs w:val="24"/>
        </w:rPr>
        <w:t xml:space="preserve">-E Z. </w:t>
      </w:r>
      <w:proofErr w:type="spellStart"/>
      <w:r w:rsidRPr="008F3A91">
        <w:rPr>
          <w:rFonts w:ascii="Times New Roman" w:hAnsi="Times New Roman"/>
          <w:sz w:val="24"/>
          <w:szCs w:val="24"/>
        </w:rPr>
        <w:t>Exploration</w:t>
      </w:r>
      <w:proofErr w:type="spellEnd"/>
      <w:r w:rsidRPr="008F3A91">
        <w:rPr>
          <w:rFonts w:ascii="Times New Roman" w:hAnsi="Times New Roman"/>
          <w:sz w:val="24"/>
          <w:szCs w:val="24"/>
        </w:rPr>
        <w:t xml:space="preserve"> of sex-</w:t>
      </w:r>
      <w:proofErr w:type="spellStart"/>
      <w:r w:rsidRPr="008F3A91">
        <w:rPr>
          <w:rFonts w:ascii="Times New Roman" w:hAnsi="Times New Roman"/>
          <w:sz w:val="24"/>
          <w:szCs w:val="24"/>
        </w:rPr>
        <w:t>specific</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age-dependent</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fatality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rate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World</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Radiol</w:t>
      </w:r>
      <w:proofErr w:type="spellEnd"/>
      <w:r w:rsidRPr="008F3A91">
        <w:rPr>
          <w:rFonts w:ascii="Times New Roman" w:hAnsi="Times New Roman"/>
          <w:sz w:val="24"/>
          <w:szCs w:val="24"/>
        </w:rPr>
        <w:t>. 2021 Enero; 13(1): p. 1-18 DOI: 10.4329/wjr.v13.i1.1.</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Comisoin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Economica</w:t>
      </w:r>
      <w:proofErr w:type="spellEnd"/>
      <w:r w:rsidRPr="008F3A91">
        <w:rPr>
          <w:rFonts w:ascii="Times New Roman" w:hAnsi="Times New Roman"/>
          <w:sz w:val="24"/>
          <w:szCs w:val="24"/>
        </w:rPr>
        <w:t xml:space="preserve"> para </w:t>
      </w:r>
      <w:proofErr w:type="spellStart"/>
      <w:r w:rsidRPr="008F3A91">
        <w:rPr>
          <w:rFonts w:ascii="Times New Roman" w:hAnsi="Times New Roman"/>
          <w:sz w:val="24"/>
          <w:szCs w:val="24"/>
        </w:rPr>
        <w:t>America</w:t>
      </w:r>
      <w:proofErr w:type="spellEnd"/>
      <w:r w:rsidRPr="008F3A91">
        <w:rPr>
          <w:rFonts w:ascii="Times New Roman" w:hAnsi="Times New Roman"/>
          <w:sz w:val="24"/>
          <w:szCs w:val="24"/>
        </w:rPr>
        <w:t xml:space="preserve"> Latina y el Caribe. El </w:t>
      </w:r>
      <w:proofErr w:type="spellStart"/>
      <w:r w:rsidRPr="008F3A91">
        <w:rPr>
          <w:rFonts w:ascii="Times New Roman" w:hAnsi="Times New Roman"/>
          <w:sz w:val="24"/>
          <w:szCs w:val="24"/>
        </w:rPr>
        <w:t>desafio</w:t>
      </w:r>
      <w:proofErr w:type="spellEnd"/>
      <w:r w:rsidRPr="008F3A91">
        <w:rPr>
          <w:rFonts w:ascii="Times New Roman" w:hAnsi="Times New Roman"/>
          <w:sz w:val="24"/>
          <w:szCs w:val="24"/>
        </w:rPr>
        <w:t xml:space="preserve"> social en tiempos del COVID-19. Informe Especial COVID-19. 2020 </w:t>
      </w:r>
      <w:proofErr w:type="gramStart"/>
      <w:r w:rsidRPr="008F3A91">
        <w:rPr>
          <w:rFonts w:ascii="Times New Roman" w:hAnsi="Times New Roman"/>
          <w:sz w:val="24"/>
          <w:szCs w:val="24"/>
        </w:rPr>
        <w:t>Mayo</w:t>
      </w:r>
      <w:proofErr w:type="gramEnd"/>
      <w:r w:rsidRPr="008F3A91">
        <w:rPr>
          <w:rFonts w:ascii="Times New Roman" w:hAnsi="Times New Roman"/>
          <w:sz w:val="24"/>
          <w:szCs w:val="24"/>
        </w:rPr>
        <w:t>.</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Ortiz-Hernández L, Pérez-</w:t>
      </w:r>
      <w:proofErr w:type="spellStart"/>
      <w:r w:rsidRPr="008F3A91">
        <w:rPr>
          <w:rFonts w:ascii="Times New Roman" w:hAnsi="Times New Roman"/>
          <w:sz w:val="24"/>
          <w:szCs w:val="24"/>
        </w:rPr>
        <w:t>Sastré</w:t>
      </w:r>
      <w:proofErr w:type="spellEnd"/>
      <w:r w:rsidRPr="008F3A91">
        <w:rPr>
          <w:rFonts w:ascii="Times New Roman" w:hAnsi="Times New Roman"/>
          <w:sz w:val="24"/>
          <w:szCs w:val="24"/>
        </w:rPr>
        <w:t xml:space="preserve"> MA. Inequidades sociales en la progresión de la COVID-19. </w:t>
      </w:r>
      <w:proofErr w:type="spellStart"/>
      <w:r w:rsidRPr="008F3A91">
        <w:rPr>
          <w:rFonts w:ascii="Times New Roman" w:hAnsi="Times New Roman"/>
          <w:sz w:val="24"/>
          <w:szCs w:val="24"/>
        </w:rPr>
        <w:t>Rev</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Panam</w:t>
      </w:r>
      <w:proofErr w:type="spellEnd"/>
      <w:r w:rsidRPr="008F3A91">
        <w:rPr>
          <w:rFonts w:ascii="Times New Roman" w:hAnsi="Times New Roman"/>
          <w:sz w:val="24"/>
          <w:szCs w:val="24"/>
        </w:rPr>
        <w:t xml:space="preserve"> Salud </w:t>
      </w:r>
      <w:proofErr w:type="gramStart"/>
      <w:r w:rsidRPr="008F3A91">
        <w:rPr>
          <w:rFonts w:ascii="Times New Roman" w:hAnsi="Times New Roman"/>
          <w:sz w:val="24"/>
          <w:szCs w:val="24"/>
        </w:rPr>
        <w:t>Publica</w:t>
      </w:r>
      <w:proofErr w:type="gramEnd"/>
      <w:r w:rsidRPr="008F3A91">
        <w:rPr>
          <w:rFonts w:ascii="Times New Roman" w:hAnsi="Times New Roman"/>
          <w:sz w:val="24"/>
          <w:szCs w:val="24"/>
        </w:rPr>
        <w:t>. 2020; 44(e106): p. DOI: https://doi.org/10.26633/RPSP.2020.106.</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 xml:space="preserve">Ruiz-Bravo A, Jiménez-Valera M. SARS-CoV-2 y pandemia de síndrome respiratorio agudo (COVID-19). </w:t>
      </w:r>
      <w:proofErr w:type="spellStart"/>
      <w:r w:rsidRPr="008F3A91">
        <w:rPr>
          <w:rFonts w:ascii="Times New Roman" w:hAnsi="Times New Roman"/>
          <w:sz w:val="24"/>
          <w:szCs w:val="24"/>
        </w:rPr>
        <w:t>Ars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Pharm</w:t>
      </w:r>
      <w:proofErr w:type="spellEnd"/>
      <w:r w:rsidRPr="008F3A91">
        <w:rPr>
          <w:rFonts w:ascii="Times New Roman" w:hAnsi="Times New Roman"/>
          <w:sz w:val="24"/>
          <w:szCs w:val="24"/>
        </w:rPr>
        <w:t>. 2020 Junio; 61(2): p. 63-79 DOI: http://dx.doi.org/10.30827/ars.v61i2.15177.</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Siddiqui</w:t>
      </w:r>
      <w:proofErr w:type="spellEnd"/>
      <w:r w:rsidRPr="008F3A91">
        <w:rPr>
          <w:rFonts w:ascii="Times New Roman" w:hAnsi="Times New Roman"/>
          <w:sz w:val="24"/>
          <w:szCs w:val="24"/>
        </w:rPr>
        <w:t xml:space="preserve"> AA, </w:t>
      </w:r>
      <w:proofErr w:type="spellStart"/>
      <w:r w:rsidRPr="008F3A91">
        <w:rPr>
          <w:rFonts w:ascii="Times New Roman" w:hAnsi="Times New Roman"/>
          <w:sz w:val="24"/>
          <w:szCs w:val="24"/>
        </w:rPr>
        <w:t>Alshammary</w:t>
      </w:r>
      <w:proofErr w:type="spellEnd"/>
      <w:r w:rsidRPr="008F3A91">
        <w:rPr>
          <w:rFonts w:ascii="Times New Roman" w:hAnsi="Times New Roman"/>
          <w:sz w:val="24"/>
          <w:szCs w:val="24"/>
        </w:rPr>
        <w:t xml:space="preserve"> F, </w:t>
      </w:r>
      <w:proofErr w:type="spellStart"/>
      <w:r w:rsidRPr="008F3A91">
        <w:rPr>
          <w:rFonts w:ascii="Times New Roman" w:hAnsi="Times New Roman"/>
          <w:sz w:val="24"/>
          <w:szCs w:val="24"/>
        </w:rPr>
        <w:t>Amin</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Rathore</w:t>
      </w:r>
      <w:proofErr w:type="spellEnd"/>
      <w:r w:rsidRPr="008F3A91">
        <w:rPr>
          <w:rFonts w:ascii="Times New Roman" w:hAnsi="Times New Roman"/>
          <w:sz w:val="24"/>
          <w:szCs w:val="24"/>
        </w:rPr>
        <w:t xml:space="preserve"> HA, Hassan I, </w:t>
      </w:r>
      <w:proofErr w:type="spellStart"/>
      <w:r w:rsidRPr="008F3A91">
        <w:rPr>
          <w:rFonts w:ascii="Times New Roman" w:hAnsi="Times New Roman"/>
          <w:sz w:val="24"/>
          <w:szCs w:val="24"/>
        </w:rPr>
        <w:t>Ilyas</w:t>
      </w:r>
      <w:proofErr w:type="spellEnd"/>
      <w:r w:rsidRPr="008F3A91">
        <w:rPr>
          <w:rFonts w:ascii="Times New Roman" w:hAnsi="Times New Roman"/>
          <w:sz w:val="24"/>
          <w:szCs w:val="24"/>
        </w:rPr>
        <w:t xml:space="preserve"> M, et al. </w:t>
      </w:r>
      <w:proofErr w:type="spellStart"/>
      <w:r w:rsidRPr="008F3A91">
        <w:rPr>
          <w:rFonts w:ascii="Times New Roman" w:hAnsi="Times New Roman"/>
          <w:sz w:val="24"/>
          <w:szCs w:val="24"/>
        </w:rPr>
        <w:t>Knowledge</w:t>
      </w:r>
      <w:proofErr w:type="spellEnd"/>
      <w:r w:rsidRPr="008F3A91">
        <w:rPr>
          <w:rFonts w:ascii="Times New Roman" w:hAnsi="Times New Roman"/>
          <w:sz w:val="24"/>
          <w:szCs w:val="24"/>
        </w:rPr>
        <w:t xml:space="preserve"> and </w:t>
      </w:r>
      <w:proofErr w:type="spellStart"/>
      <w:r w:rsidRPr="008F3A91">
        <w:rPr>
          <w:rFonts w:ascii="Times New Roman" w:hAnsi="Times New Roman"/>
          <w:sz w:val="24"/>
          <w:szCs w:val="24"/>
        </w:rPr>
        <w:t>practice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regarding</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prevention</w:t>
      </w:r>
      <w:proofErr w:type="spellEnd"/>
      <w:r w:rsidRPr="008F3A91">
        <w:rPr>
          <w:rFonts w:ascii="Times New Roman" w:hAnsi="Times New Roman"/>
          <w:sz w:val="24"/>
          <w:szCs w:val="24"/>
        </w:rPr>
        <w:t xml:space="preserve"> of COVID-19 </w:t>
      </w:r>
      <w:proofErr w:type="spellStart"/>
      <w:r w:rsidRPr="008F3A91">
        <w:rPr>
          <w:rFonts w:ascii="Times New Roman" w:hAnsi="Times New Roman"/>
          <w:sz w:val="24"/>
          <w:szCs w:val="24"/>
        </w:rPr>
        <w:t>among</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Saudi</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Arabian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population</w:t>
      </w:r>
      <w:proofErr w:type="spellEnd"/>
      <w:r w:rsidRPr="008F3A91">
        <w:rPr>
          <w:rFonts w:ascii="Times New Roman" w:hAnsi="Times New Roman"/>
          <w:sz w:val="24"/>
          <w:szCs w:val="24"/>
        </w:rPr>
        <w:t xml:space="preserve">. IOS </w:t>
      </w:r>
      <w:proofErr w:type="spellStart"/>
      <w:r w:rsidRPr="008F3A91">
        <w:rPr>
          <w:rFonts w:ascii="Times New Roman" w:hAnsi="Times New Roman"/>
          <w:sz w:val="24"/>
          <w:szCs w:val="24"/>
        </w:rPr>
        <w:t>Press</w:t>
      </w:r>
      <w:proofErr w:type="spellEnd"/>
      <w:r w:rsidRPr="008F3A91">
        <w:rPr>
          <w:rFonts w:ascii="Times New Roman" w:hAnsi="Times New Roman"/>
          <w:sz w:val="24"/>
          <w:szCs w:val="24"/>
        </w:rPr>
        <w:t xml:space="preserve"> Content Library. 2020 Abril; 66(4): p. 767-775 DOI: 10.3233/WOR-203223.</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Yu</w:t>
      </w:r>
      <w:proofErr w:type="spellEnd"/>
      <w:r w:rsidRPr="008F3A91">
        <w:rPr>
          <w:rFonts w:ascii="Times New Roman" w:hAnsi="Times New Roman"/>
          <w:sz w:val="24"/>
          <w:szCs w:val="24"/>
        </w:rPr>
        <w:t xml:space="preserve"> H, </w:t>
      </w:r>
      <w:proofErr w:type="spellStart"/>
      <w:r w:rsidRPr="008F3A91">
        <w:rPr>
          <w:rFonts w:ascii="Times New Roman" w:hAnsi="Times New Roman"/>
          <w:sz w:val="24"/>
          <w:szCs w:val="24"/>
        </w:rPr>
        <w:t>Qingqing</w:t>
      </w:r>
      <w:proofErr w:type="spellEnd"/>
      <w:r w:rsidRPr="008F3A91">
        <w:rPr>
          <w:rFonts w:ascii="Times New Roman" w:hAnsi="Times New Roman"/>
          <w:sz w:val="24"/>
          <w:szCs w:val="24"/>
        </w:rPr>
        <w:t xml:space="preserve"> W, Ping W, </w:t>
      </w:r>
      <w:proofErr w:type="spellStart"/>
      <w:r w:rsidRPr="008F3A91">
        <w:rPr>
          <w:rFonts w:ascii="Times New Roman" w:hAnsi="Times New Roman"/>
          <w:sz w:val="24"/>
          <w:szCs w:val="24"/>
        </w:rPr>
        <w:t>Yan</w:t>
      </w:r>
      <w:proofErr w:type="spellEnd"/>
      <w:r w:rsidRPr="008F3A91">
        <w:rPr>
          <w:rFonts w:ascii="Times New Roman" w:hAnsi="Times New Roman"/>
          <w:sz w:val="24"/>
          <w:szCs w:val="24"/>
        </w:rPr>
        <w:t xml:space="preserve"> X, </w:t>
      </w:r>
      <w:proofErr w:type="spellStart"/>
      <w:r w:rsidRPr="008F3A91">
        <w:rPr>
          <w:rFonts w:ascii="Times New Roman" w:hAnsi="Times New Roman"/>
          <w:sz w:val="24"/>
          <w:szCs w:val="24"/>
        </w:rPr>
        <w:t>Lei</w:t>
      </w:r>
      <w:proofErr w:type="spellEnd"/>
      <w:r w:rsidRPr="008F3A91">
        <w:rPr>
          <w:rFonts w:ascii="Times New Roman" w:hAnsi="Times New Roman"/>
          <w:sz w:val="24"/>
          <w:szCs w:val="24"/>
        </w:rPr>
        <w:t xml:space="preserve"> W, </w:t>
      </w:r>
      <w:proofErr w:type="spellStart"/>
      <w:r w:rsidRPr="008F3A91">
        <w:rPr>
          <w:rFonts w:ascii="Times New Roman" w:hAnsi="Times New Roman"/>
          <w:sz w:val="24"/>
          <w:szCs w:val="24"/>
        </w:rPr>
        <w:t>Yusui</w:t>
      </w:r>
      <w:proofErr w:type="spellEnd"/>
      <w:r w:rsidRPr="008F3A91">
        <w:rPr>
          <w:rFonts w:ascii="Times New Roman" w:hAnsi="Times New Roman"/>
          <w:sz w:val="24"/>
          <w:szCs w:val="24"/>
        </w:rPr>
        <w:t xml:space="preserve"> Z, et al. </w:t>
      </w:r>
      <w:proofErr w:type="spellStart"/>
      <w:r w:rsidRPr="008F3A91">
        <w:rPr>
          <w:rFonts w:ascii="Times New Roman" w:hAnsi="Times New Roman"/>
          <w:sz w:val="24"/>
          <w:szCs w:val="24"/>
        </w:rPr>
        <w:t>Measures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Undertaken</w:t>
      </w:r>
      <w:proofErr w:type="spellEnd"/>
      <w:r w:rsidRPr="008F3A91">
        <w:rPr>
          <w:rFonts w:ascii="Times New Roman" w:hAnsi="Times New Roman"/>
          <w:sz w:val="24"/>
          <w:szCs w:val="24"/>
        </w:rPr>
        <w:t xml:space="preserve"> in China to </w:t>
      </w:r>
      <w:proofErr w:type="spellStart"/>
      <w:r w:rsidRPr="008F3A91">
        <w:rPr>
          <w:rFonts w:ascii="Times New Roman" w:hAnsi="Times New Roman"/>
          <w:sz w:val="24"/>
          <w:szCs w:val="24"/>
        </w:rPr>
        <w:t>Avoid</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Infection</w:t>
      </w:r>
      <w:proofErr w:type="spellEnd"/>
      <w:r w:rsidRPr="008F3A91">
        <w:rPr>
          <w:rFonts w:ascii="Times New Roman" w:hAnsi="Times New Roman"/>
          <w:sz w:val="24"/>
          <w:szCs w:val="24"/>
        </w:rPr>
        <w:t>: Internet-</w:t>
      </w:r>
      <w:proofErr w:type="spellStart"/>
      <w:r w:rsidRPr="008F3A91">
        <w:rPr>
          <w:rFonts w:ascii="Times New Roman" w:hAnsi="Times New Roman"/>
          <w:sz w:val="24"/>
          <w:szCs w:val="24"/>
        </w:rPr>
        <w:t>Based</w:t>
      </w:r>
      <w:proofErr w:type="spellEnd"/>
      <w:r w:rsidRPr="008F3A91">
        <w:rPr>
          <w:rFonts w:ascii="Times New Roman" w:hAnsi="Times New Roman"/>
          <w:sz w:val="24"/>
          <w:szCs w:val="24"/>
        </w:rPr>
        <w:t>, Cross-</w:t>
      </w:r>
      <w:proofErr w:type="spellStart"/>
      <w:r w:rsidRPr="008F3A91">
        <w:rPr>
          <w:rFonts w:ascii="Times New Roman" w:hAnsi="Times New Roman"/>
          <w:sz w:val="24"/>
          <w:szCs w:val="24"/>
        </w:rPr>
        <w:t>Sectional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Survey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Study</w:t>
      </w:r>
      <w:proofErr w:type="spellEnd"/>
      <w:r w:rsidRPr="008F3A91">
        <w:rPr>
          <w:rFonts w:ascii="Times New Roman" w:hAnsi="Times New Roman"/>
          <w:sz w:val="24"/>
          <w:szCs w:val="24"/>
        </w:rPr>
        <w:t xml:space="preserve">. J </w:t>
      </w:r>
      <w:proofErr w:type="spellStart"/>
      <w:r w:rsidRPr="008F3A91">
        <w:rPr>
          <w:rFonts w:ascii="Times New Roman" w:hAnsi="Times New Roman"/>
          <w:sz w:val="24"/>
          <w:szCs w:val="24"/>
        </w:rPr>
        <w:t>Med</w:t>
      </w:r>
      <w:proofErr w:type="spellEnd"/>
      <w:r w:rsidRPr="008F3A91">
        <w:rPr>
          <w:rFonts w:ascii="Times New Roman" w:hAnsi="Times New Roman"/>
          <w:sz w:val="24"/>
          <w:szCs w:val="24"/>
        </w:rPr>
        <w:t xml:space="preserve"> Internet Res. 2020 Mayo; 22(5): p. e18718 DOI: 10.2196 / 18718.</w:t>
      </w:r>
    </w:p>
    <w:p w:rsidR="008F3A91"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r w:rsidRPr="008F3A91">
        <w:rPr>
          <w:rFonts w:ascii="Times New Roman" w:hAnsi="Times New Roman"/>
          <w:sz w:val="24"/>
          <w:szCs w:val="24"/>
        </w:rPr>
        <w:t>Fernández-</w:t>
      </w:r>
      <w:proofErr w:type="spellStart"/>
      <w:proofErr w:type="gramStart"/>
      <w:r w:rsidRPr="008F3A91">
        <w:rPr>
          <w:rFonts w:ascii="Times New Roman" w:hAnsi="Times New Roman"/>
          <w:sz w:val="24"/>
          <w:szCs w:val="24"/>
        </w:rPr>
        <w:t>Botrán</w:t>
      </w:r>
      <w:proofErr w:type="spellEnd"/>
      <w:r w:rsidRPr="008F3A91">
        <w:rPr>
          <w:rFonts w:ascii="Times New Roman" w:hAnsi="Times New Roman"/>
          <w:sz w:val="24"/>
          <w:szCs w:val="24"/>
        </w:rPr>
        <w:t xml:space="preserve"> ,</w:t>
      </w:r>
      <w:proofErr w:type="gramEnd"/>
      <w:r w:rsidRPr="008F3A91">
        <w:rPr>
          <w:rFonts w:ascii="Times New Roman" w:hAnsi="Times New Roman"/>
          <w:sz w:val="24"/>
          <w:szCs w:val="24"/>
        </w:rPr>
        <w:t xml:space="preserve"> Rafael. Asociación del grupo sanguíneo ABO con susceptibilidad a COVID-19. Ciencia, Tecnología y Salud. 2020 Octubre; 7(3).</w:t>
      </w:r>
    </w:p>
    <w:p w:rsidR="000E1CAD" w:rsidRPr="008F3A91" w:rsidRDefault="008F3A91" w:rsidP="008C5054">
      <w:pPr>
        <w:pStyle w:val="Prrafodelista"/>
        <w:numPr>
          <w:ilvl w:val="0"/>
          <w:numId w:val="6"/>
        </w:numPr>
        <w:spacing w:after="0" w:line="360" w:lineRule="auto"/>
        <w:ind w:left="851" w:right="-1" w:hanging="566"/>
        <w:jc w:val="both"/>
        <w:rPr>
          <w:rFonts w:ascii="Times New Roman" w:hAnsi="Times New Roman"/>
          <w:sz w:val="24"/>
          <w:szCs w:val="24"/>
        </w:rPr>
      </w:pPr>
      <w:proofErr w:type="spellStart"/>
      <w:r w:rsidRPr="008F3A91">
        <w:rPr>
          <w:rFonts w:ascii="Times New Roman" w:hAnsi="Times New Roman"/>
          <w:sz w:val="24"/>
          <w:szCs w:val="24"/>
        </w:rPr>
        <w:t>Padhi</w:t>
      </w:r>
      <w:proofErr w:type="spellEnd"/>
      <w:r w:rsidRPr="008F3A91">
        <w:rPr>
          <w:rFonts w:ascii="Times New Roman" w:hAnsi="Times New Roman"/>
          <w:sz w:val="24"/>
          <w:szCs w:val="24"/>
        </w:rPr>
        <w:t xml:space="preserve"> S, </w:t>
      </w:r>
      <w:proofErr w:type="spellStart"/>
      <w:r w:rsidRPr="008F3A91">
        <w:rPr>
          <w:rFonts w:ascii="Times New Roman" w:hAnsi="Times New Roman"/>
          <w:sz w:val="24"/>
          <w:szCs w:val="24"/>
        </w:rPr>
        <w:t>Suvankar</w:t>
      </w:r>
      <w:proofErr w:type="spellEnd"/>
      <w:r w:rsidRPr="008F3A91">
        <w:rPr>
          <w:rFonts w:ascii="Times New Roman" w:hAnsi="Times New Roman"/>
          <w:sz w:val="24"/>
          <w:szCs w:val="24"/>
        </w:rPr>
        <w:t xml:space="preserve"> S, </w:t>
      </w:r>
      <w:proofErr w:type="spellStart"/>
      <w:r w:rsidRPr="008F3A91">
        <w:rPr>
          <w:rFonts w:ascii="Times New Roman" w:hAnsi="Times New Roman"/>
          <w:sz w:val="24"/>
          <w:szCs w:val="24"/>
        </w:rPr>
        <w:t>Dash</w:t>
      </w:r>
      <w:proofErr w:type="spellEnd"/>
      <w:r w:rsidRPr="008F3A91">
        <w:rPr>
          <w:rFonts w:ascii="Times New Roman" w:hAnsi="Times New Roman"/>
          <w:sz w:val="24"/>
          <w:szCs w:val="24"/>
        </w:rPr>
        <w:t xml:space="preserve"> D, Panda VK, </w:t>
      </w:r>
      <w:proofErr w:type="spellStart"/>
      <w:r w:rsidRPr="008F3A91">
        <w:rPr>
          <w:rFonts w:ascii="Times New Roman" w:hAnsi="Times New Roman"/>
          <w:sz w:val="24"/>
          <w:szCs w:val="24"/>
        </w:rPr>
        <w:t>Pati</w:t>
      </w:r>
      <w:proofErr w:type="spellEnd"/>
      <w:r w:rsidRPr="008F3A91">
        <w:rPr>
          <w:rFonts w:ascii="Times New Roman" w:hAnsi="Times New Roman"/>
          <w:sz w:val="24"/>
          <w:szCs w:val="24"/>
        </w:rPr>
        <w:t xml:space="preserve"> A. ABO </w:t>
      </w:r>
      <w:proofErr w:type="spellStart"/>
      <w:r w:rsidRPr="008F3A91">
        <w:rPr>
          <w:rFonts w:ascii="Times New Roman" w:hAnsi="Times New Roman"/>
          <w:sz w:val="24"/>
          <w:szCs w:val="24"/>
        </w:rPr>
        <w:t>blood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group</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system</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is</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associated</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with</w:t>
      </w:r>
      <w:proofErr w:type="spellEnd"/>
      <w:r w:rsidRPr="008F3A91">
        <w:rPr>
          <w:rFonts w:ascii="Times New Roman" w:hAnsi="Times New Roman"/>
          <w:sz w:val="24"/>
          <w:szCs w:val="24"/>
        </w:rPr>
        <w:t xml:space="preserve"> COVID-19 </w:t>
      </w:r>
      <w:proofErr w:type="spellStart"/>
      <w:r w:rsidRPr="008F3A91">
        <w:rPr>
          <w:rFonts w:ascii="Times New Roman" w:hAnsi="Times New Roman"/>
          <w:sz w:val="24"/>
          <w:szCs w:val="24"/>
        </w:rPr>
        <w:t>mortality</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epidemiological</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investigation</w:t>
      </w:r>
      <w:proofErr w:type="spellEnd"/>
      <w:r w:rsidRPr="008F3A91">
        <w:rPr>
          <w:rFonts w:ascii="Times New Roman" w:hAnsi="Times New Roman"/>
          <w:sz w:val="24"/>
          <w:szCs w:val="24"/>
        </w:rPr>
        <w:t xml:space="preserve"> in </w:t>
      </w:r>
      <w:proofErr w:type="spellStart"/>
      <w:r w:rsidRPr="008F3A91">
        <w:rPr>
          <w:rFonts w:ascii="Times New Roman" w:hAnsi="Times New Roman"/>
          <w:sz w:val="24"/>
          <w:szCs w:val="24"/>
        </w:rPr>
        <w:t>the</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Indian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population</w:t>
      </w:r>
      <w:proofErr w:type="spellEnd"/>
      <w:r w:rsidRPr="008F3A91">
        <w:rPr>
          <w:rFonts w:ascii="Times New Roman" w:hAnsi="Times New Roman"/>
          <w:sz w:val="24"/>
          <w:szCs w:val="24"/>
        </w:rPr>
        <w:t xml:space="preserve">. </w:t>
      </w:r>
      <w:proofErr w:type="spellStart"/>
      <w:r w:rsidRPr="008F3A91">
        <w:rPr>
          <w:rFonts w:ascii="Times New Roman" w:hAnsi="Times New Roman"/>
          <w:sz w:val="24"/>
          <w:szCs w:val="24"/>
        </w:rPr>
        <w:t>Transfis</w:t>
      </w:r>
      <w:proofErr w:type="spellEnd"/>
      <w:r w:rsidRPr="008F3A91">
        <w:rPr>
          <w:rFonts w:ascii="Times New Roman" w:hAnsi="Times New Roman"/>
          <w:sz w:val="24"/>
          <w:szCs w:val="24"/>
        </w:rPr>
        <w:t xml:space="preserve"> Clic Biol. 2020 Noviembre; 27(4): p. 253-258 DOI: https://doi.org/10.1016/j.tracli.2020.08.009.</w:t>
      </w:r>
    </w:p>
    <w:p w:rsidR="00FF5C0F" w:rsidRPr="00500F51" w:rsidRDefault="00FF5C0F" w:rsidP="000E1CAD">
      <w:pPr>
        <w:pStyle w:val="Prrafodelista"/>
        <w:spacing w:after="0" w:line="360" w:lineRule="auto"/>
        <w:ind w:left="567" w:right="-1"/>
        <w:jc w:val="both"/>
        <w:rPr>
          <w:rFonts w:ascii="Times New Roman" w:hAnsi="Times New Roman"/>
          <w:sz w:val="24"/>
          <w:szCs w:val="23"/>
        </w:rPr>
      </w:pPr>
    </w:p>
    <w:p w:rsidR="003138A5" w:rsidRDefault="003138A5" w:rsidP="00FF5C0F">
      <w:pPr>
        <w:pStyle w:val="Prrafodelista"/>
        <w:tabs>
          <w:tab w:val="left" w:pos="3952"/>
        </w:tabs>
        <w:spacing w:after="0" w:line="360" w:lineRule="auto"/>
        <w:ind w:left="0"/>
        <w:jc w:val="center"/>
        <w:rPr>
          <w:rFonts w:ascii="Times New Roman" w:hAnsi="Times New Roman"/>
          <w:sz w:val="16"/>
          <w:szCs w:val="16"/>
        </w:rPr>
      </w:pPr>
    </w:p>
    <w:p w:rsidR="003138A5" w:rsidRPr="003138A5" w:rsidRDefault="003138A5" w:rsidP="00FF5C0F">
      <w:pPr>
        <w:pStyle w:val="Prrafodelista"/>
        <w:tabs>
          <w:tab w:val="left" w:pos="3952"/>
        </w:tabs>
        <w:spacing w:after="0" w:line="360" w:lineRule="auto"/>
        <w:ind w:left="0"/>
        <w:jc w:val="center"/>
        <w:rPr>
          <w:rFonts w:ascii="Times New Roman" w:hAnsi="Times New Roman"/>
          <w:sz w:val="2"/>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C5054"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Pr="008C5054" w:rsidRDefault="008C5054" w:rsidP="008C5054"/>
    <w:p w:rsidR="008C5054" w:rsidRDefault="008C5054" w:rsidP="008C5054"/>
    <w:p w:rsidR="00FF5C0F" w:rsidRPr="008C5054" w:rsidRDefault="008C5054" w:rsidP="008C5054">
      <w:pPr>
        <w:tabs>
          <w:tab w:val="left" w:pos="6375"/>
        </w:tabs>
      </w:pPr>
      <w:r>
        <w:tab/>
      </w:r>
    </w:p>
    <w:sectPr w:rsidR="00FF5C0F" w:rsidRPr="008C5054" w:rsidSect="008C5054">
      <w:headerReference w:type="even" r:id="rId15"/>
      <w:headerReference w:type="default" r:id="rId16"/>
      <w:headerReference w:type="first" r:id="rId17"/>
      <w:pgSz w:w="12240" w:h="15840"/>
      <w:pgMar w:top="1418" w:right="1467" w:bottom="1418" w:left="1418" w:header="454" w:footer="708" w:gutter="0"/>
      <w:pgNumType w:start="1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099" w:rsidRDefault="00842099">
      <w:pPr>
        <w:spacing w:after="0" w:line="240" w:lineRule="auto"/>
      </w:pPr>
      <w:r>
        <w:separator/>
      </w:r>
    </w:p>
  </w:endnote>
  <w:endnote w:type="continuationSeparator" w:id="0">
    <w:p w:rsidR="00842099" w:rsidRDefault="0084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956" w:rsidRDefault="00A3495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8C5054" w:rsidRPr="008C5054">
                            <w:rPr>
                              <w:rFonts w:ascii="Times New Roman" w:hAnsi="Times New Roman"/>
                              <w:sz w:val="20"/>
                              <w:szCs w:val="20"/>
                            </w:rPr>
                            <w:t>116-131</w:t>
                          </w:r>
                          <w:r w:rsidRPr="00B930ED">
                            <w:rPr>
                              <w:rFonts w:ascii="Times New Roman" w:hAnsi="Times New Roman"/>
                              <w:sz w:val="20"/>
                              <w:szCs w:val="20"/>
                            </w:rPr>
                            <w:t xml:space="preserve">, </w:t>
                          </w:r>
                          <w:r>
                            <w:rPr>
                              <w:rFonts w:ascii="Times New Roman" w:hAnsi="Times New Roman"/>
                              <w:sz w:val="20"/>
                              <w:szCs w:val="20"/>
                            </w:rPr>
                            <w:t>ISSN: 2550 - 682X</w:t>
                          </w:r>
                        </w:p>
                        <w:p w:rsidR="00A34956" w:rsidRDefault="00A3495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A34956" w:rsidRDefault="00A3495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8C5054" w:rsidRPr="008C5054">
                      <w:rPr>
                        <w:rFonts w:ascii="Times New Roman" w:hAnsi="Times New Roman"/>
                        <w:sz w:val="20"/>
                        <w:szCs w:val="20"/>
                      </w:rPr>
                      <w:t>116-131</w:t>
                    </w:r>
                    <w:r w:rsidRPr="00B930ED">
                      <w:rPr>
                        <w:rFonts w:ascii="Times New Roman" w:hAnsi="Times New Roman"/>
                        <w:sz w:val="20"/>
                        <w:szCs w:val="20"/>
                      </w:rPr>
                      <w:t xml:space="preserve">, </w:t>
                    </w:r>
                    <w:r>
                      <w:rPr>
                        <w:rFonts w:ascii="Times New Roman" w:hAnsi="Times New Roman"/>
                        <w:sz w:val="20"/>
                        <w:szCs w:val="20"/>
                      </w:rPr>
                      <w:t>ISSN: 2550 - 682X</w:t>
                    </w:r>
                  </w:p>
                  <w:p w:rsidR="00A34956" w:rsidRDefault="00A34956">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34956" w:rsidRDefault="00A3495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2DF3" w:rsidRPr="00512DF3">
                              <w:rPr>
                                <w:noProof/>
                                <w:color w:val="000000"/>
                                <w:sz w:val="32"/>
                                <w:szCs w:val="32"/>
                                <w:lang w:val="es-ES" w:eastAsia="es-EC"/>
                              </w:rPr>
                              <w:t>118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A34956" w:rsidRDefault="00A3495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2DF3" w:rsidRPr="00512DF3">
                        <w:rPr>
                          <w:noProof/>
                          <w:color w:val="000000"/>
                          <w:sz w:val="32"/>
                          <w:szCs w:val="32"/>
                          <w:lang w:val="es-ES" w:eastAsia="es-EC"/>
                        </w:rPr>
                        <w:t>118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956" w:rsidRDefault="00A3495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8C5054">
                            <w:rPr>
                              <w:rFonts w:ascii="Times New Roman" w:hAnsi="Times New Roman"/>
                              <w:sz w:val="20"/>
                              <w:szCs w:val="20"/>
                            </w:rPr>
                            <w:t>116-131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34956" w:rsidRDefault="00A3495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8C5054">
                      <w:rPr>
                        <w:rFonts w:ascii="Times New Roman" w:hAnsi="Times New Roman"/>
                        <w:sz w:val="20"/>
                        <w:szCs w:val="20"/>
                      </w:rPr>
                      <w:t>116-131</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34956" w:rsidRDefault="00A3495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2DF3" w:rsidRPr="00512DF3">
                              <w:rPr>
                                <w:noProof/>
                                <w:color w:val="000000"/>
                                <w:sz w:val="32"/>
                                <w:szCs w:val="32"/>
                                <w:lang w:val="es-ES" w:eastAsia="es-EC"/>
                              </w:rPr>
                              <w:t>119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A34956" w:rsidRDefault="00A3495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2DF3" w:rsidRPr="00512DF3">
                        <w:rPr>
                          <w:noProof/>
                          <w:color w:val="000000"/>
                          <w:sz w:val="32"/>
                          <w:szCs w:val="32"/>
                          <w:lang w:val="es-ES" w:eastAsia="es-EC"/>
                        </w:rPr>
                        <w:t>119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956" w:rsidRDefault="00A3495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34956" w:rsidRDefault="00A34956">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099" w:rsidRDefault="00842099">
      <w:pPr>
        <w:spacing w:after="0" w:line="240" w:lineRule="auto"/>
      </w:pPr>
      <w:r>
        <w:separator/>
      </w:r>
    </w:p>
  </w:footnote>
  <w:footnote w:type="continuationSeparator" w:id="0">
    <w:p w:rsidR="00842099" w:rsidRDefault="008420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34956" w:rsidRDefault="00A34956">
    <w:pPr>
      <w:pStyle w:val="Sinespaciado"/>
      <w:spacing w:line="360" w:lineRule="auto"/>
      <w:jc w:val="center"/>
      <w:rPr>
        <w:rFonts w:ascii="Times New Roman" w:hAnsi="Times New Roman"/>
        <w:sz w:val="20"/>
        <w:szCs w:val="20"/>
        <w:lang w:eastAsia="es-EC"/>
      </w:rPr>
    </w:pPr>
  </w:p>
  <w:p w:rsidR="00A34956" w:rsidRDefault="00A3495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34956" w:rsidRDefault="00A3495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34956" w:rsidRDefault="00A34956">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34956" w:rsidRDefault="00A3495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A34956" w:rsidRDefault="00A34956">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8C5054" w:rsidRPr="008C5054">
                            <w:rPr>
                              <w:rFonts w:ascii="Times New Roman" w:hAnsi="Times New Roman"/>
                              <w:b/>
                              <w:lang w:val="pt-BR"/>
                            </w:rPr>
                            <w:t>116-131</w:t>
                          </w:r>
                        </w:p>
                        <w:p w:rsidR="00A34956" w:rsidRDefault="00A34956">
                          <w:pPr>
                            <w:pStyle w:val="Sinespaciado"/>
                            <w:rPr>
                              <w:rFonts w:ascii="Times New Roman" w:hAnsi="Times New Roman"/>
                              <w:b/>
                              <w:lang w:val="pt-BR"/>
                            </w:rPr>
                          </w:pPr>
                          <w:r>
                            <w:rPr>
                              <w:rFonts w:ascii="Times New Roman" w:hAnsi="Times New Roman"/>
                              <w:b/>
                              <w:lang w:val="pt-BR"/>
                            </w:rPr>
                            <w:t>ISSN: 2550 - 682X</w:t>
                          </w:r>
                        </w:p>
                        <w:p w:rsidR="00A34956" w:rsidRDefault="00A34956">
                          <w:pPr>
                            <w:pStyle w:val="Sinespaciado"/>
                            <w:rPr>
                              <w:rFonts w:ascii="Times New Roman" w:hAnsi="Times New Roman"/>
                              <w:b/>
                              <w:lang w:val="pt-BR"/>
                            </w:rPr>
                          </w:pPr>
                          <w:r>
                            <w:rPr>
                              <w:rFonts w:ascii="Times New Roman" w:hAnsi="Times New Roman"/>
                              <w:b/>
                              <w:lang w:val="pt-BR"/>
                            </w:rPr>
                            <w:t xml:space="preserve">DOI: </w:t>
                          </w:r>
                          <w:r w:rsidR="00512DF3" w:rsidRPr="00512DF3">
                            <w:rPr>
                              <w:rFonts w:ascii="Times New Roman" w:hAnsi="Times New Roman"/>
                              <w:b/>
                              <w:lang w:val="pt-BR"/>
                            </w:rPr>
                            <w:t>10.23857/pc.v6i5.2638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34956" w:rsidRDefault="00A3495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A34956" w:rsidRDefault="00A34956">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8C5054" w:rsidRPr="008C5054">
                      <w:rPr>
                        <w:rFonts w:ascii="Times New Roman" w:hAnsi="Times New Roman"/>
                        <w:b/>
                        <w:lang w:val="pt-BR"/>
                      </w:rPr>
                      <w:t>116-131</w:t>
                    </w:r>
                  </w:p>
                  <w:p w:rsidR="00A34956" w:rsidRDefault="00A34956">
                    <w:pPr>
                      <w:pStyle w:val="Sinespaciado"/>
                      <w:rPr>
                        <w:rFonts w:ascii="Times New Roman" w:hAnsi="Times New Roman"/>
                        <w:b/>
                        <w:lang w:val="pt-BR"/>
                      </w:rPr>
                    </w:pPr>
                    <w:r>
                      <w:rPr>
                        <w:rFonts w:ascii="Times New Roman" w:hAnsi="Times New Roman"/>
                        <w:b/>
                        <w:lang w:val="pt-BR"/>
                      </w:rPr>
                      <w:t>ISSN: 2550 - 682X</w:t>
                    </w:r>
                  </w:p>
                  <w:p w:rsidR="00A34956" w:rsidRDefault="00A34956">
                    <w:pPr>
                      <w:pStyle w:val="Sinespaciado"/>
                      <w:rPr>
                        <w:rFonts w:ascii="Times New Roman" w:hAnsi="Times New Roman"/>
                        <w:b/>
                        <w:lang w:val="pt-BR"/>
                      </w:rPr>
                    </w:pPr>
                    <w:r>
                      <w:rPr>
                        <w:rFonts w:ascii="Times New Roman" w:hAnsi="Times New Roman"/>
                        <w:b/>
                        <w:lang w:val="pt-BR"/>
                      </w:rPr>
                      <w:t xml:space="preserve">DOI: </w:t>
                    </w:r>
                    <w:r w:rsidR="00512DF3" w:rsidRPr="00512DF3">
                      <w:rPr>
                        <w:rFonts w:ascii="Times New Roman" w:hAnsi="Times New Roman"/>
                        <w:b/>
                        <w:lang w:val="pt-BR"/>
                      </w:rPr>
                      <w:t>10.23857/pc.v6i5.2638</w:t>
                    </w:r>
                  </w:p>
                </w:txbxContent>
              </v:textbox>
            </v:rect>
          </w:pict>
        </mc:Fallback>
      </mc:AlternateContent>
    </w:r>
    <w:r>
      <w:t xml:space="preserve"> </w:t>
    </w:r>
  </w:p>
  <w:p w:rsidR="00A34956" w:rsidRDefault="00A3495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A34956" w:rsidRPr="00474C3A" w:rsidRDefault="008C5054">
                          <w:pPr>
                            <w:spacing w:line="240" w:lineRule="auto"/>
                            <w:jc w:val="center"/>
                            <w:rPr>
                              <w:rFonts w:ascii="Times New Roman" w:eastAsia="Times New Roman" w:hAnsi="Times New Roman"/>
                              <w:sz w:val="24"/>
                              <w:szCs w:val="20"/>
                              <w:lang w:eastAsia="es-ES"/>
                            </w:rPr>
                          </w:pPr>
                          <w:r w:rsidRPr="008C5054">
                            <w:rPr>
                              <w:rFonts w:ascii="Times New Roman" w:hAnsi="Times New Roman"/>
                              <w:color w:val="000000"/>
                              <w:sz w:val="24"/>
                              <w:szCs w:val="20"/>
                            </w:rPr>
                            <w:t>Medidas preventivas y grupo sanguíneo como factores predisponentes para coronavirus (SARS-COV-2) en adultos de 20 a 64 años del cantón Jipijapa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A34956" w:rsidRPr="00474C3A" w:rsidRDefault="008C5054">
                    <w:pPr>
                      <w:spacing w:line="240" w:lineRule="auto"/>
                      <w:jc w:val="center"/>
                      <w:rPr>
                        <w:rFonts w:ascii="Times New Roman" w:eastAsia="Times New Roman" w:hAnsi="Times New Roman"/>
                        <w:sz w:val="24"/>
                        <w:szCs w:val="20"/>
                        <w:lang w:eastAsia="es-ES"/>
                      </w:rPr>
                    </w:pPr>
                    <w:r w:rsidRPr="008C5054">
                      <w:rPr>
                        <w:rFonts w:ascii="Times New Roman" w:hAnsi="Times New Roman"/>
                        <w:color w:val="000000"/>
                        <w:sz w:val="24"/>
                        <w:szCs w:val="20"/>
                      </w:rPr>
                      <w:t>Medidas preventivas y grupo sanguíneo como factores predisponentes para coronavirus (SARS-COV-2) en adultos de 20 a 64 años del cantón Jipijapa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A34956" w:rsidRDefault="00A34956">
    <w:pPr>
      <w:pStyle w:val="Encabezado"/>
    </w:pPr>
  </w:p>
  <w:p w:rsidR="00A34956" w:rsidRDefault="00A3495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956" w:rsidRPr="00421C00" w:rsidRDefault="00F872D8" w:rsidP="0053472E">
                          <w:pPr>
                            <w:jc w:val="center"/>
                            <w:rPr>
                              <w:rFonts w:ascii="Times New Roman" w:hAnsi="Times New Roman"/>
                              <w:sz w:val="24"/>
                              <w:szCs w:val="24"/>
                            </w:rPr>
                          </w:pPr>
                          <w:r w:rsidRPr="00F872D8">
                            <w:rPr>
                              <w:rFonts w:ascii="Times New Roman" w:hAnsi="Times New Roman"/>
                              <w:sz w:val="24"/>
                              <w:szCs w:val="24"/>
                            </w:rPr>
                            <w:t>Kerly Baque Arteaga</w:t>
                          </w:r>
                          <w:proofErr w:type="gramStart"/>
                          <w:r w:rsidRPr="00F872D8">
                            <w:rPr>
                              <w:rFonts w:ascii="Times New Roman" w:hAnsi="Times New Roman"/>
                              <w:sz w:val="24"/>
                              <w:szCs w:val="24"/>
                            </w:rPr>
                            <w:t>,  Melina</w:t>
                          </w:r>
                          <w:proofErr w:type="gramEnd"/>
                          <w:r w:rsidRPr="00F872D8">
                            <w:rPr>
                              <w:rFonts w:ascii="Times New Roman" w:hAnsi="Times New Roman"/>
                              <w:sz w:val="24"/>
                              <w:szCs w:val="24"/>
                            </w:rPr>
                            <w:t xml:space="preserve"> Jalca </w:t>
                          </w:r>
                          <w:proofErr w:type="spellStart"/>
                          <w:r w:rsidRPr="00F872D8">
                            <w:rPr>
                              <w:rFonts w:ascii="Times New Roman" w:hAnsi="Times New Roman"/>
                              <w:sz w:val="24"/>
                              <w:szCs w:val="24"/>
                            </w:rPr>
                            <w:t>Avila</w:t>
                          </w:r>
                          <w:proofErr w:type="spellEnd"/>
                          <w:r w:rsidRPr="00F872D8">
                            <w:rPr>
                              <w:rFonts w:ascii="Times New Roman" w:hAnsi="Times New Roman"/>
                              <w:sz w:val="24"/>
                              <w:szCs w:val="24"/>
                            </w:rPr>
                            <w:t xml:space="preserve">, </w:t>
                          </w:r>
                          <w:proofErr w:type="spellStart"/>
                          <w:r w:rsidRPr="00F872D8">
                            <w:rPr>
                              <w:rFonts w:ascii="Times New Roman" w:hAnsi="Times New Roman"/>
                              <w:sz w:val="24"/>
                              <w:szCs w:val="24"/>
                            </w:rPr>
                            <w:t>Sirley</w:t>
                          </w:r>
                          <w:proofErr w:type="spellEnd"/>
                          <w:r w:rsidRPr="00F872D8">
                            <w:rPr>
                              <w:rFonts w:ascii="Times New Roman" w:hAnsi="Times New Roman"/>
                              <w:sz w:val="24"/>
                              <w:szCs w:val="24"/>
                            </w:rPr>
                            <w:t xml:space="preserve"> Alcocer Díaz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A34956" w:rsidRPr="00421C00" w:rsidRDefault="00F872D8" w:rsidP="0053472E">
                    <w:pPr>
                      <w:jc w:val="center"/>
                      <w:rPr>
                        <w:rFonts w:ascii="Times New Roman" w:hAnsi="Times New Roman"/>
                        <w:sz w:val="24"/>
                        <w:szCs w:val="24"/>
                      </w:rPr>
                    </w:pPr>
                    <w:r w:rsidRPr="00F872D8">
                      <w:rPr>
                        <w:rFonts w:ascii="Times New Roman" w:hAnsi="Times New Roman"/>
                        <w:sz w:val="24"/>
                        <w:szCs w:val="24"/>
                      </w:rPr>
                      <w:t>Kerly Baque Arteaga</w:t>
                    </w:r>
                    <w:proofErr w:type="gramStart"/>
                    <w:r w:rsidRPr="00F872D8">
                      <w:rPr>
                        <w:rFonts w:ascii="Times New Roman" w:hAnsi="Times New Roman"/>
                        <w:sz w:val="24"/>
                        <w:szCs w:val="24"/>
                      </w:rPr>
                      <w:t>,  Melina</w:t>
                    </w:r>
                    <w:proofErr w:type="gramEnd"/>
                    <w:r w:rsidRPr="00F872D8">
                      <w:rPr>
                        <w:rFonts w:ascii="Times New Roman" w:hAnsi="Times New Roman"/>
                        <w:sz w:val="24"/>
                        <w:szCs w:val="24"/>
                      </w:rPr>
                      <w:t xml:space="preserve"> Jalca </w:t>
                    </w:r>
                    <w:proofErr w:type="spellStart"/>
                    <w:r w:rsidRPr="00F872D8">
                      <w:rPr>
                        <w:rFonts w:ascii="Times New Roman" w:hAnsi="Times New Roman"/>
                        <w:sz w:val="24"/>
                        <w:szCs w:val="24"/>
                      </w:rPr>
                      <w:t>Avila</w:t>
                    </w:r>
                    <w:proofErr w:type="spellEnd"/>
                    <w:r w:rsidRPr="00F872D8">
                      <w:rPr>
                        <w:rFonts w:ascii="Times New Roman" w:hAnsi="Times New Roman"/>
                        <w:sz w:val="24"/>
                        <w:szCs w:val="24"/>
                      </w:rPr>
                      <w:t xml:space="preserve">, </w:t>
                    </w:r>
                    <w:proofErr w:type="spellStart"/>
                    <w:r w:rsidRPr="00F872D8">
                      <w:rPr>
                        <w:rFonts w:ascii="Times New Roman" w:hAnsi="Times New Roman"/>
                        <w:sz w:val="24"/>
                        <w:szCs w:val="24"/>
                      </w:rPr>
                      <w:t>Sirley</w:t>
                    </w:r>
                    <w:proofErr w:type="spellEnd"/>
                    <w:r w:rsidRPr="00F872D8">
                      <w:rPr>
                        <w:rFonts w:ascii="Times New Roman" w:hAnsi="Times New Roman"/>
                        <w:sz w:val="24"/>
                        <w:szCs w:val="24"/>
                      </w:rPr>
                      <w:t xml:space="preserve"> Alcocer Díaz</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A34956" w:rsidRDefault="00A34956">
    <w:pPr>
      <w:pStyle w:val="Encabezado"/>
      <w:tabs>
        <w:tab w:val="left" w:pos="503"/>
        <w:tab w:val="right" w:pos="9404"/>
      </w:tabs>
    </w:pPr>
  </w:p>
  <w:p w:rsidR="00A34956" w:rsidRDefault="00A34956" w:rsidP="0053472E">
    <w:pPr>
      <w:pStyle w:val="Encabezado"/>
      <w:tabs>
        <w:tab w:val="left" w:pos="503"/>
        <w:tab w:val="right" w:pos="9404"/>
      </w:tabs>
      <w:jc w:val="center"/>
    </w:pPr>
  </w:p>
  <w:p w:rsidR="00A34956" w:rsidRDefault="00A34956">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956" w:rsidRDefault="00A34956">
    <w:pPr>
      <w:pStyle w:val="Encabezado"/>
    </w:pPr>
    <w:proofErr w:type="spellStart"/>
    <w:r>
      <w:t>Dddddddddd</w:t>
    </w:r>
    <w:proofErr w:type="spellEnd"/>
  </w:p>
  <w:p w:rsidR="00A34956" w:rsidRDefault="00A34956">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1B0B320E"/>
    <w:multiLevelType w:val="hybridMultilevel"/>
    <w:tmpl w:val="FDBA5E94"/>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1685A8C"/>
    <w:multiLevelType w:val="hybridMultilevel"/>
    <w:tmpl w:val="CAEE9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D140D6"/>
    <w:multiLevelType w:val="hybridMultilevel"/>
    <w:tmpl w:val="9ADEC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65538A"/>
    <w:multiLevelType w:val="hybridMultilevel"/>
    <w:tmpl w:val="68AADC3C"/>
    <w:lvl w:ilvl="0" w:tplc="A2C62C8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FD75CA3"/>
    <w:multiLevelType w:val="hybridMultilevel"/>
    <w:tmpl w:val="C29C95C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69C74F0"/>
    <w:multiLevelType w:val="hybridMultilevel"/>
    <w:tmpl w:val="C798CAB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84235C0"/>
    <w:multiLevelType w:val="hybridMultilevel"/>
    <w:tmpl w:val="788E5B2C"/>
    <w:lvl w:ilvl="0" w:tplc="A2C62C86">
      <w:start w:val="1"/>
      <w:numFmt w:val="decimal"/>
      <w:lvlText w:val="%1."/>
      <w:lvlJc w:val="left"/>
      <w:pPr>
        <w:ind w:left="1065" w:hanging="705"/>
      </w:pPr>
      <w:rPr>
        <w:rFonts w:hint="default"/>
      </w:rPr>
    </w:lvl>
    <w:lvl w:ilvl="1" w:tplc="0EE0EFEA">
      <w:start w:val="3"/>
      <w:numFmt w:val="bullet"/>
      <w:lvlText w:val="•"/>
      <w:lvlJc w:val="left"/>
      <w:pPr>
        <w:ind w:left="1785" w:hanging="705"/>
      </w:pPr>
      <w:rPr>
        <w:rFonts w:ascii="Times New Roman" w:eastAsia="SimSun"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B9A7D39"/>
    <w:multiLevelType w:val="hybridMultilevel"/>
    <w:tmpl w:val="9C1098EA"/>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2"/>
  </w:num>
  <w:num w:numId="3">
    <w:abstractNumId w:val="13"/>
  </w:num>
  <w:num w:numId="4">
    <w:abstractNumId w:val="4"/>
  </w:num>
  <w:num w:numId="5">
    <w:abstractNumId w:val="8"/>
  </w:num>
  <w:num w:numId="6">
    <w:abstractNumId w:val="1"/>
  </w:num>
  <w:num w:numId="7">
    <w:abstractNumId w:val="10"/>
  </w:num>
  <w:num w:numId="8">
    <w:abstractNumId w:val="6"/>
  </w:num>
  <w:num w:numId="9">
    <w:abstractNumId w:val="5"/>
  </w:num>
  <w:num w:numId="10">
    <w:abstractNumId w:val="3"/>
  </w:num>
  <w:num w:numId="11">
    <w:abstractNumId w:val="7"/>
  </w:num>
  <w:num w:numId="12">
    <w:abstractNumId w:val="2"/>
  </w:num>
  <w:num w:numId="13">
    <w:abstractNumId w:val="9"/>
  </w:num>
  <w:num w:numId="1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5C8E"/>
    <w:rsid w:val="00036943"/>
    <w:rsid w:val="00037A19"/>
    <w:rsid w:val="00040B65"/>
    <w:rsid w:val="00040C92"/>
    <w:rsid w:val="00042BEF"/>
    <w:rsid w:val="00046032"/>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58B"/>
    <w:rsid w:val="000D0875"/>
    <w:rsid w:val="000D299B"/>
    <w:rsid w:val="000D4602"/>
    <w:rsid w:val="000D4922"/>
    <w:rsid w:val="000D7AC3"/>
    <w:rsid w:val="000E0CE7"/>
    <w:rsid w:val="000E1CAD"/>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68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02E2"/>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0FD1"/>
    <w:rsid w:val="00312712"/>
    <w:rsid w:val="00312EA8"/>
    <w:rsid w:val="003138A5"/>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1F8D"/>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969"/>
    <w:rsid w:val="00512DF3"/>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506"/>
    <w:rsid w:val="00592D2A"/>
    <w:rsid w:val="00594E3F"/>
    <w:rsid w:val="005959B5"/>
    <w:rsid w:val="00595FB5"/>
    <w:rsid w:val="005A222D"/>
    <w:rsid w:val="005A3C36"/>
    <w:rsid w:val="005A476F"/>
    <w:rsid w:val="005A79E1"/>
    <w:rsid w:val="005A7BE3"/>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3922"/>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3AF"/>
    <w:rsid w:val="007955E0"/>
    <w:rsid w:val="00795759"/>
    <w:rsid w:val="007A5701"/>
    <w:rsid w:val="007A6C1F"/>
    <w:rsid w:val="007B2E3F"/>
    <w:rsid w:val="007B76BF"/>
    <w:rsid w:val="007C35AB"/>
    <w:rsid w:val="007C6046"/>
    <w:rsid w:val="007C7548"/>
    <w:rsid w:val="007D455C"/>
    <w:rsid w:val="007D4E9B"/>
    <w:rsid w:val="007D50F1"/>
    <w:rsid w:val="007D62C4"/>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098"/>
    <w:rsid w:val="0084031F"/>
    <w:rsid w:val="00842099"/>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5054"/>
    <w:rsid w:val="008C6025"/>
    <w:rsid w:val="008D255B"/>
    <w:rsid w:val="008D4FBA"/>
    <w:rsid w:val="008E3CC3"/>
    <w:rsid w:val="008E45EB"/>
    <w:rsid w:val="008E4871"/>
    <w:rsid w:val="008E4AF8"/>
    <w:rsid w:val="008E4D72"/>
    <w:rsid w:val="008E6275"/>
    <w:rsid w:val="008E79E0"/>
    <w:rsid w:val="008F00E5"/>
    <w:rsid w:val="008F28E8"/>
    <w:rsid w:val="008F3A91"/>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06D2"/>
    <w:rsid w:val="009912DA"/>
    <w:rsid w:val="00991477"/>
    <w:rsid w:val="009968BC"/>
    <w:rsid w:val="009973FF"/>
    <w:rsid w:val="009A183B"/>
    <w:rsid w:val="009A1E38"/>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E28"/>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66C7"/>
    <w:rsid w:val="00A1742A"/>
    <w:rsid w:val="00A21289"/>
    <w:rsid w:val="00A24DED"/>
    <w:rsid w:val="00A26F20"/>
    <w:rsid w:val="00A26F59"/>
    <w:rsid w:val="00A27FAD"/>
    <w:rsid w:val="00A302C2"/>
    <w:rsid w:val="00A3115B"/>
    <w:rsid w:val="00A31628"/>
    <w:rsid w:val="00A32797"/>
    <w:rsid w:val="00A331D0"/>
    <w:rsid w:val="00A33F5D"/>
    <w:rsid w:val="00A34956"/>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587"/>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2A0C"/>
    <w:rsid w:val="00CA4886"/>
    <w:rsid w:val="00CA7F5C"/>
    <w:rsid w:val="00CB0E4C"/>
    <w:rsid w:val="00CB1852"/>
    <w:rsid w:val="00CB351C"/>
    <w:rsid w:val="00CB6397"/>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3957"/>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41DA"/>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114B"/>
    <w:rsid w:val="00F6270F"/>
    <w:rsid w:val="00F70D3E"/>
    <w:rsid w:val="00F72261"/>
    <w:rsid w:val="00F808BF"/>
    <w:rsid w:val="00F81944"/>
    <w:rsid w:val="00F87267"/>
    <w:rsid w:val="00F872D8"/>
    <w:rsid w:val="00F91114"/>
    <w:rsid w:val="00F91310"/>
    <w:rsid w:val="00F9160D"/>
    <w:rsid w:val="00F91B20"/>
    <w:rsid w:val="00F92476"/>
    <w:rsid w:val="00F92AE6"/>
    <w:rsid w:val="00F955B3"/>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1B4D"/>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eldas Car"/>
    <w:link w:val="Prrafodelista"/>
    <w:uiPriority w:val="34"/>
    <w:rsid w:val="00AD14C0"/>
    <w:rPr>
      <w:sz w:val="22"/>
      <w:szCs w:val="22"/>
      <w:lang w:eastAsia="en-US"/>
    </w:rPr>
  </w:style>
  <w:style w:type="paragraph" w:styleId="Prrafodelista">
    <w:name w:val="List Paragraph"/>
    <w:aliases w:val="Celda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NombreFigura Car"/>
    <w:link w:val="Sinespaciado"/>
    <w:rsid w:val="00AD14C0"/>
    <w:rPr>
      <w:sz w:val="22"/>
      <w:szCs w:val="22"/>
      <w:lang w:eastAsia="en-US"/>
    </w:rPr>
  </w:style>
  <w:style w:type="paragraph" w:styleId="Sinespaciado">
    <w:name w:val="No Spacing"/>
    <w:aliases w:val="NombreFigura"/>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6546D-2266-4D2E-9378-7C05837D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5215</Words>
  <Characters>28683</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2021-05-05T16:39:00Z</cp:lastPrinted>
  <dcterms:created xsi:type="dcterms:W3CDTF">2021-05-05T16:35:00Z</dcterms:created>
  <dcterms:modified xsi:type="dcterms:W3CDTF">2021-05-05T16:57:00Z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