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rsidP="00CB4D43">
      <w:pPr>
        <w:spacing w:after="0" w:line="360" w:lineRule="auto"/>
        <w:jc w:val="center"/>
        <w:rPr>
          <w:rFonts w:ascii="Times New Roman" w:hAnsi="Times New Roman"/>
          <w:color w:val="000000"/>
          <w:lang w:eastAsia="es-EC"/>
        </w:rPr>
      </w:pPr>
      <w:bookmarkStart w:id="0" w:name="_GoBack"/>
      <w:bookmarkEnd w:id="0"/>
    </w:p>
    <w:p w:rsidR="00A82F7E" w:rsidRPr="009741F0" w:rsidRDefault="00A82F7E" w:rsidP="00480E1A">
      <w:pPr>
        <w:pStyle w:val="Sinespaciado"/>
        <w:spacing w:line="360" w:lineRule="auto"/>
        <w:jc w:val="center"/>
        <w:rPr>
          <w:rFonts w:ascii="Times New Roman" w:hAnsi="Times New Roman"/>
          <w:b/>
          <w:i/>
          <w:sz w:val="12"/>
          <w:lang w:eastAsia="es-EC"/>
        </w:rPr>
      </w:pPr>
    </w:p>
    <w:p w:rsidR="00B547B2" w:rsidRPr="00480E1A" w:rsidRDefault="00572DE7" w:rsidP="00480E1A">
      <w:pPr>
        <w:spacing w:after="0" w:line="276" w:lineRule="auto"/>
        <w:jc w:val="center"/>
        <w:rPr>
          <w:rFonts w:ascii="Times New Roman" w:hAnsi="Times New Roman"/>
          <w:b/>
          <w:bCs/>
          <w:i/>
          <w:iCs/>
          <w:color w:val="000000"/>
          <w:sz w:val="28"/>
          <w:szCs w:val="28"/>
        </w:rPr>
      </w:pPr>
      <w:r w:rsidRPr="00953A8B">
        <w:rPr>
          <w:rFonts w:ascii="Times New Roman" w:hAnsi="Times New Roman"/>
          <w:b/>
          <w:bCs/>
          <w:i/>
          <w:iCs/>
          <w:color w:val="000000"/>
          <w:sz w:val="28"/>
          <w:szCs w:val="28"/>
        </w:rPr>
        <w:t>Fortalecimiento en el manejo de los instrumentos de evaluación que utilizan los docentes de básica superio</w:t>
      </w:r>
      <w:r w:rsidR="00953A8B" w:rsidRPr="00953A8B">
        <w:rPr>
          <w:rFonts w:ascii="Times New Roman" w:hAnsi="Times New Roman"/>
          <w:b/>
          <w:bCs/>
          <w:i/>
          <w:iCs/>
          <w:color w:val="000000"/>
          <w:sz w:val="28"/>
          <w:szCs w:val="28"/>
        </w:rPr>
        <w:t>r</w:t>
      </w:r>
    </w:p>
    <w:p w:rsidR="00480E1A" w:rsidRPr="00480E1A" w:rsidRDefault="00480E1A" w:rsidP="000D3E27">
      <w:pPr>
        <w:spacing w:after="0" w:line="276" w:lineRule="auto"/>
        <w:jc w:val="center"/>
        <w:rPr>
          <w:rFonts w:ascii="Times New Roman" w:hAnsi="Times New Roman"/>
          <w:b/>
          <w:bCs/>
          <w:i/>
          <w:iCs/>
          <w:color w:val="000000"/>
          <w:sz w:val="28"/>
          <w:szCs w:val="28"/>
        </w:rPr>
      </w:pPr>
    </w:p>
    <w:p w:rsidR="00480E1A" w:rsidRPr="00EF3F26" w:rsidRDefault="00953A8B" w:rsidP="00EF3F26">
      <w:pPr>
        <w:spacing w:after="0" w:line="276" w:lineRule="auto"/>
        <w:jc w:val="center"/>
        <w:rPr>
          <w:rFonts w:ascii="Times New Roman" w:hAnsi="Times New Roman"/>
          <w:b/>
          <w:bCs/>
          <w:i/>
          <w:iCs/>
          <w:color w:val="000000"/>
          <w:sz w:val="28"/>
          <w:szCs w:val="28"/>
          <w:lang w:val="en-US"/>
        </w:rPr>
      </w:pPr>
      <w:r w:rsidRPr="00953A8B">
        <w:rPr>
          <w:rFonts w:ascii="Times New Roman" w:hAnsi="Times New Roman"/>
          <w:b/>
          <w:bCs/>
          <w:i/>
          <w:iCs/>
          <w:color w:val="000000"/>
          <w:sz w:val="28"/>
          <w:szCs w:val="28"/>
          <w:lang w:val="en-US"/>
        </w:rPr>
        <w:t>Strengthening of the management of the assessment instruments used by upper elementary school teachers</w:t>
      </w:r>
    </w:p>
    <w:p w:rsidR="00EF3F26" w:rsidRDefault="00EF3F26" w:rsidP="00480E1A">
      <w:pPr>
        <w:spacing w:after="0" w:line="276" w:lineRule="auto"/>
        <w:jc w:val="center"/>
        <w:rPr>
          <w:rFonts w:ascii="Times New Roman" w:hAnsi="Times New Roman"/>
          <w:b/>
          <w:bCs/>
          <w:i/>
          <w:iCs/>
          <w:color w:val="000000"/>
          <w:sz w:val="28"/>
          <w:szCs w:val="28"/>
        </w:rPr>
      </w:pPr>
    </w:p>
    <w:p w:rsidR="00480E1A" w:rsidRDefault="00953A8B" w:rsidP="00480E1A">
      <w:pPr>
        <w:spacing w:after="0" w:line="276" w:lineRule="auto"/>
        <w:jc w:val="center"/>
        <w:rPr>
          <w:rFonts w:ascii="Times New Roman" w:hAnsi="Times New Roman"/>
          <w:b/>
          <w:bCs/>
          <w:i/>
          <w:iCs/>
          <w:color w:val="000000"/>
          <w:sz w:val="28"/>
          <w:szCs w:val="28"/>
        </w:rPr>
      </w:pPr>
      <w:proofErr w:type="spellStart"/>
      <w:r w:rsidRPr="00953A8B">
        <w:rPr>
          <w:rFonts w:ascii="Times New Roman" w:hAnsi="Times New Roman"/>
          <w:b/>
          <w:bCs/>
          <w:i/>
          <w:iCs/>
          <w:color w:val="000000"/>
          <w:sz w:val="28"/>
          <w:szCs w:val="28"/>
        </w:rPr>
        <w:t>Fortalecimento</w:t>
      </w:r>
      <w:proofErr w:type="spellEnd"/>
      <w:r w:rsidRPr="00953A8B">
        <w:rPr>
          <w:rFonts w:ascii="Times New Roman" w:hAnsi="Times New Roman"/>
          <w:b/>
          <w:bCs/>
          <w:i/>
          <w:iCs/>
          <w:color w:val="000000"/>
          <w:sz w:val="28"/>
          <w:szCs w:val="28"/>
        </w:rPr>
        <w:t xml:space="preserve"> da </w:t>
      </w:r>
      <w:proofErr w:type="spellStart"/>
      <w:r w:rsidRPr="00953A8B">
        <w:rPr>
          <w:rFonts w:ascii="Times New Roman" w:hAnsi="Times New Roman"/>
          <w:b/>
          <w:bCs/>
          <w:i/>
          <w:iCs/>
          <w:color w:val="000000"/>
          <w:sz w:val="28"/>
          <w:szCs w:val="28"/>
        </w:rPr>
        <w:t>gestão</w:t>
      </w:r>
      <w:proofErr w:type="spellEnd"/>
      <w:r w:rsidRPr="00953A8B">
        <w:rPr>
          <w:rFonts w:ascii="Times New Roman" w:hAnsi="Times New Roman"/>
          <w:b/>
          <w:bCs/>
          <w:i/>
          <w:iCs/>
          <w:color w:val="000000"/>
          <w:sz w:val="28"/>
          <w:szCs w:val="28"/>
        </w:rPr>
        <w:t xml:space="preserve"> dos instrumentos de </w:t>
      </w:r>
      <w:proofErr w:type="spellStart"/>
      <w:r w:rsidRPr="00953A8B">
        <w:rPr>
          <w:rFonts w:ascii="Times New Roman" w:hAnsi="Times New Roman"/>
          <w:b/>
          <w:bCs/>
          <w:i/>
          <w:iCs/>
          <w:color w:val="000000"/>
          <w:sz w:val="28"/>
          <w:szCs w:val="28"/>
        </w:rPr>
        <w:t>avaliação</w:t>
      </w:r>
      <w:proofErr w:type="spellEnd"/>
      <w:r w:rsidRPr="00953A8B">
        <w:rPr>
          <w:rFonts w:ascii="Times New Roman" w:hAnsi="Times New Roman"/>
          <w:b/>
          <w:bCs/>
          <w:i/>
          <w:iCs/>
          <w:color w:val="000000"/>
          <w:sz w:val="28"/>
          <w:szCs w:val="28"/>
        </w:rPr>
        <w:t xml:space="preserve"> dos </w:t>
      </w:r>
      <w:proofErr w:type="spellStart"/>
      <w:r w:rsidRPr="00953A8B">
        <w:rPr>
          <w:rFonts w:ascii="Times New Roman" w:hAnsi="Times New Roman"/>
          <w:b/>
          <w:bCs/>
          <w:i/>
          <w:iCs/>
          <w:color w:val="000000"/>
          <w:sz w:val="28"/>
          <w:szCs w:val="28"/>
        </w:rPr>
        <w:t>professores</w:t>
      </w:r>
      <w:proofErr w:type="spellEnd"/>
      <w:r w:rsidRPr="00953A8B">
        <w:rPr>
          <w:rFonts w:ascii="Times New Roman" w:hAnsi="Times New Roman"/>
          <w:b/>
          <w:bCs/>
          <w:i/>
          <w:iCs/>
          <w:color w:val="000000"/>
          <w:sz w:val="28"/>
          <w:szCs w:val="28"/>
        </w:rPr>
        <w:t xml:space="preserve"> do </w:t>
      </w:r>
      <w:proofErr w:type="spellStart"/>
      <w:r w:rsidRPr="00953A8B">
        <w:rPr>
          <w:rFonts w:ascii="Times New Roman" w:hAnsi="Times New Roman"/>
          <w:b/>
          <w:bCs/>
          <w:i/>
          <w:iCs/>
          <w:color w:val="000000"/>
          <w:sz w:val="28"/>
          <w:szCs w:val="28"/>
        </w:rPr>
        <w:t>ensino</w:t>
      </w:r>
      <w:proofErr w:type="spellEnd"/>
      <w:r w:rsidRPr="00953A8B">
        <w:rPr>
          <w:rFonts w:ascii="Times New Roman" w:hAnsi="Times New Roman"/>
          <w:b/>
          <w:bCs/>
          <w:i/>
          <w:iCs/>
          <w:color w:val="000000"/>
          <w:sz w:val="28"/>
          <w:szCs w:val="28"/>
        </w:rPr>
        <w:t xml:space="preserve"> fundamental</w:t>
      </w:r>
    </w:p>
    <w:p w:rsidR="00EF3F26" w:rsidRPr="000D3E27" w:rsidRDefault="00EF3F26" w:rsidP="00480E1A">
      <w:pPr>
        <w:spacing w:after="0" w:line="276" w:lineRule="auto"/>
        <w:jc w:val="center"/>
        <w:rPr>
          <w:rFonts w:ascii="Times New Roman" w:hAnsi="Times New Roman"/>
          <w:b/>
          <w:bCs/>
          <w:i/>
          <w:iCs/>
          <w:color w:val="000000"/>
          <w:sz w:val="26"/>
          <w:szCs w:val="26"/>
        </w:rPr>
      </w:pPr>
    </w:p>
    <w:p w:rsidR="00A35670" w:rsidRPr="00EF3F26" w:rsidRDefault="00953A8B" w:rsidP="00A35670">
      <w:pPr>
        <w:spacing w:after="0" w:line="240" w:lineRule="auto"/>
        <w:jc w:val="center"/>
        <w:rPr>
          <w:rFonts w:ascii="Times New Roman" w:eastAsiaTheme="minorHAnsi" w:hAnsi="Times New Roman"/>
          <w:lang w:val="pt-PT"/>
        </w:rPr>
      </w:pPr>
      <w:r>
        <w:rPr>
          <w:rFonts w:ascii="Times New Roman" w:eastAsiaTheme="minorHAnsi" w:hAnsi="Times New Roman"/>
          <w:lang w:val="pt-PT"/>
        </w:rPr>
        <w:t>Gina Carlota Briones-</w:t>
      </w:r>
      <w:r w:rsidRPr="00953A8B">
        <w:rPr>
          <w:rFonts w:ascii="Times New Roman" w:eastAsiaTheme="minorHAnsi" w:hAnsi="Times New Roman"/>
          <w:lang w:val="pt-PT"/>
        </w:rPr>
        <w:t xml:space="preserve">Cedeño </w:t>
      </w:r>
      <w:r w:rsidR="00A35670" w:rsidRPr="00EF3F26">
        <w:rPr>
          <w:rFonts w:ascii="Times New Roman" w:eastAsiaTheme="minorHAnsi" w:hAnsi="Times New Roman"/>
          <w:vertAlign w:val="superscript"/>
          <w:lang w:val="pt-PT"/>
        </w:rPr>
        <w:t>I</w:t>
      </w:r>
    </w:p>
    <w:p w:rsidR="00953A8B" w:rsidRPr="00953A8B" w:rsidRDefault="00953A8B" w:rsidP="00953A8B">
      <w:pPr>
        <w:spacing w:after="0" w:line="240" w:lineRule="auto"/>
        <w:jc w:val="center"/>
        <w:rPr>
          <w:rStyle w:val="Hipervnculo"/>
          <w:rFonts w:ascii="Times New Roman" w:hAnsi="Times New Roman"/>
          <w:u w:val="none"/>
        </w:rPr>
      </w:pPr>
      <w:r w:rsidRPr="00953A8B">
        <w:rPr>
          <w:rStyle w:val="Hipervnculo"/>
          <w:rFonts w:ascii="Times New Roman" w:hAnsi="Times New Roman"/>
          <w:u w:val="none"/>
        </w:rPr>
        <w:t>ginabc22@gmail.com</w:t>
      </w:r>
    </w:p>
    <w:p w:rsidR="00B547B2" w:rsidRPr="00EF3F26" w:rsidRDefault="00953A8B" w:rsidP="00953A8B">
      <w:pPr>
        <w:spacing w:after="0" w:line="240" w:lineRule="auto"/>
        <w:jc w:val="center"/>
        <w:rPr>
          <w:rFonts w:ascii="Times New Roman" w:hAnsi="Times New Roman"/>
        </w:rPr>
      </w:pPr>
      <w:r w:rsidRPr="00953A8B">
        <w:rPr>
          <w:rStyle w:val="Hipervnculo"/>
          <w:rFonts w:ascii="Times New Roman" w:hAnsi="Times New Roman"/>
          <w:u w:val="none"/>
        </w:rPr>
        <w:t>https://orcid.org/0000-0002-1565-4782</w:t>
      </w:r>
    </w:p>
    <w:p w:rsidR="00480E1A" w:rsidRPr="00156027" w:rsidRDefault="00480E1A" w:rsidP="002560FF">
      <w:pPr>
        <w:spacing w:after="0" w:line="240" w:lineRule="auto"/>
        <w:jc w:val="center"/>
        <w:rPr>
          <w:rStyle w:val="Hipervnculo"/>
          <w:sz w:val="24"/>
          <w:szCs w:val="24"/>
          <w:u w:val="none"/>
          <w:lang w:val="pt-PT"/>
        </w:rPr>
      </w:pPr>
    </w:p>
    <w:p w:rsidR="00A35670" w:rsidRPr="00EF3F26" w:rsidRDefault="00953A8B" w:rsidP="00A35670">
      <w:pPr>
        <w:spacing w:after="0" w:line="240" w:lineRule="auto"/>
        <w:jc w:val="center"/>
        <w:rPr>
          <w:rFonts w:ascii="Times New Roman" w:eastAsiaTheme="minorHAnsi" w:hAnsi="Times New Roman"/>
          <w:lang w:val="pt-PT"/>
        </w:rPr>
      </w:pPr>
      <w:r>
        <w:rPr>
          <w:rFonts w:ascii="Times New Roman" w:eastAsiaTheme="minorHAnsi" w:hAnsi="Times New Roman"/>
          <w:lang w:val="pt-PT"/>
        </w:rPr>
        <w:t>Mirian Patricia Castro-</w:t>
      </w:r>
      <w:r w:rsidRPr="00953A8B">
        <w:rPr>
          <w:rFonts w:ascii="Times New Roman" w:eastAsiaTheme="minorHAnsi" w:hAnsi="Times New Roman"/>
          <w:lang w:val="pt-PT"/>
        </w:rPr>
        <w:t xml:space="preserve">Cárdenas </w:t>
      </w:r>
      <w:r w:rsidR="00A35670" w:rsidRPr="00EF3F26">
        <w:rPr>
          <w:rFonts w:ascii="Times New Roman" w:eastAsiaTheme="minorHAnsi" w:hAnsi="Times New Roman"/>
          <w:vertAlign w:val="superscript"/>
          <w:lang w:val="pt-PT"/>
        </w:rPr>
        <w:t>II</w:t>
      </w:r>
    </w:p>
    <w:p w:rsidR="00953A8B" w:rsidRPr="00953A8B" w:rsidRDefault="00953A8B" w:rsidP="00953A8B">
      <w:pPr>
        <w:spacing w:after="0" w:line="240" w:lineRule="auto"/>
        <w:jc w:val="center"/>
        <w:rPr>
          <w:rStyle w:val="Hipervnculo"/>
          <w:rFonts w:ascii="Times New Roman" w:hAnsi="Times New Roman"/>
          <w:u w:val="none"/>
        </w:rPr>
      </w:pPr>
      <w:r w:rsidRPr="00953A8B">
        <w:rPr>
          <w:rStyle w:val="Hipervnculo"/>
          <w:rFonts w:ascii="Times New Roman" w:hAnsi="Times New Roman"/>
          <w:u w:val="none"/>
        </w:rPr>
        <w:t>aledy1975@gmail.com</w:t>
      </w:r>
    </w:p>
    <w:p w:rsidR="00143732" w:rsidRPr="00EF3F26" w:rsidRDefault="00953A8B" w:rsidP="00953A8B">
      <w:pPr>
        <w:spacing w:after="0" w:line="240" w:lineRule="auto"/>
        <w:jc w:val="center"/>
        <w:rPr>
          <w:rFonts w:ascii="Times New Roman" w:hAnsi="Times New Roman"/>
        </w:rPr>
      </w:pPr>
      <w:r w:rsidRPr="00953A8B">
        <w:rPr>
          <w:rStyle w:val="Hipervnculo"/>
          <w:rFonts w:ascii="Times New Roman" w:hAnsi="Times New Roman"/>
          <w:u w:val="none"/>
        </w:rPr>
        <w:t>https://orcid.org/0000-0003-2819-6108</w:t>
      </w:r>
    </w:p>
    <w:p w:rsidR="00EF3F26" w:rsidRPr="00156027" w:rsidRDefault="00EF3F26" w:rsidP="00143732">
      <w:pPr>
        <w:spacing w:after="0" w:line="240" w:lineRule="auto"/>
        <w:jc w:val="center"/>
        <w:rPr>
          <w:rFonts w:ascii="Times New Roman" w:hAnsi="Times New Roman"/>
          <w:sz w:val="24"/>
          <w:szCs w:val="24"/>
          <w:lang w:val="pt-PT"/>
        </w:rPr>
      </w:pPr>
    </w:p>
    <w:p w:rsidR="00143732" w:rsidRPr="00EF3F26" w:rsidRDefault="00953A8B" w:rsidP="00EF3F26">
      <w:pPr>
        <w:spacing w:after="0" w:line="240" w:lineRule="auto"/>
        <w:jc w:val="center"/>
        <w:rPr>
          <w:rFonts w:ascii="Times New Roman" w:eastAsiaTheme="minorHAnsi" w:hAnsi="Times New Roman"/>
          <w:lang w:val="pt-PT"/>
        </w:rPr>
      </w:pPr>
      <w:r w:rsidRPr="00953A8B">
        <w:rPr>
          <w:rFonts w:ascii="Times New Roman" w:eastAsiaTheme="minorHAnsi" w:hAnsi="Times New Roman"/>
          <w:lang w:val="pt-PT"/>
        </w:rPr>
        <w:t>María Lucía Lema</w:t>
      </w:r>
      <w:r>
        <w:rPr>
          <w:rFonts w:ascii="Times New Roman" w:eastAsiaTheme="minorHAnsi" w:hAnsi="Times New Roman"/>
          <w:lang w:val="pt-PT"/>
        </w:rPr>
        <w:t>-</w:t>
      </w:r>
      <w:r w:rsidRPr="00953A8B">
        <w:rPr>
          <w:rFonts w:ascii="Times New Roman" w:eastAsiaTheme="minorHAnsi" w:hAnsi="Times New Roman"/>
          <w:lang w:val="pt-PT"/>
        </w:rPr>
        <w:t xml:space="preserve">Paucar </w:t>
      </w:r>
      <w:r w:rsidR="00143732" w:rsidRPr="00EF3F26">
        <w:rPr>
          <w:rFonts w:ascii="Times New Roman" w:eastAsiaTheme="minorHAnsi" w:hAnsi="Times New Roman"/>
          <w:vertAlign w:val="superscript"/>
          <w:lang w:val="pt-PT"/>
        </w:rPr>
        <w:t>III</w:t>
      </w:r>
    </w:p>
    <w:p w:rsidR="00953A8B" w:rsidRPr="00953A8B" w:rsidRDefault="00953A8B" w:rsidP="00953A8B">
      <w:pPr>
        <w:spacing w:after="0" w:line="240" w:lineRule="auto"/>
        <w:jc w:val="center"/>
        <w:rPr>
          <w:rStyle w:val="Hipervnculo"/>
          <w:rFonts w:ascii="Times New Roman" w:hAnsi="Times New Roman"/>
          <w:u w:val="none"/>
        </w:rPr>
      </w:pPr>
      <w:r w:rsidRPr="00953A8B">
        <w:rPr>
          <w:rStyle w:val="Hipervnculo"/>
          <w:rFonts w:ascii="Times New Roman" w:hAnsi="Times New Roman"/>
          <w:u w:val="none"/>
        </w:rPr>
        <w:t>itasamylu@gmail.com</w:t>
      </w:r>
    </w:p>
    <w:p w:rsidR="00480E1A" w:rsidRPr="00EF3F26" w:rsidRDefault="00953A8B" w:rsidP="00953A8B">
      <w:pPr>
        <w:spacing w:after="0" w:line="240" w:lineRule="auto"/>
        <w:jc w:val="center"/>
        <w:rPr>
          <w:rFonts w:ascii="Times New Roman" w:hAnsi="Times New Roman"/>
        </w:rPr>
      </w:pPr>
      <w:r w:rsidRPr="00953A8B">
        <w:rPr>
          <w:rStyle w:val="Hipervnculo"/>
          <w:rFonts w:ascii="Times New Roman" w:hAnsi="Times New Roman"/>
          <w:u w:val="none"/>
        </w:rPr>
        <w:t>https://orcid.org/0000-0001-7965-7571</w:t>
      </w:r>
    </w:p>
    <w:p w:rsidR="00EF3F26" w:rsidRPr="00EF3F26" w:rsidRDefault="00EF3F26" w:rsidP="00EF3F26">
      <w:pPr>
        <w:spacing w:after="0" w:line="240" w:lineRule="auto"/>
        <w:jc w:val="center"/>
        <w:rPr>
          <w:rStyle w:val="Hipervnculo"/>
          <w:sz w:val="24"/>
          <w:szCs w:val="24"/>
          <w:u w:val="none"/>
          <w:lang w:val="pt-PT"/>
        </w:rPr>
      </w:pPr>
    </w:p>
    <w:p w:rsidR="00B547B2" w:rsidRPr="00EF3F26" w:rsidRDefault="00A82F7E" w:rsidP="008D1DCB">
      <w:pPr>
        <w:spacing w:after="0" w:line="360" w:lineRule="auto"/>
        <w:jc w:val="center"/>
        <w:rPr>
          <w:rFonts w:ascii="Times New Roman" w:hAnsi="Times New Roman"/>
          <w:lang w:val="pt-PT"/>
        </w:rPr>
      </w:pPr>
      <w:r w:rsidRPr="00EF3F26">
        <w:rPr>
          <w:rFonts w:ascii="Times New Roman" w:hAnsi="Times New Roman"/>
          <w:b/>
          <w:lang w:val="pt-PT" w:eastAsia="zh-CN"/>
        </w:rPr>
        <w:t xml:space="preserve">Correspondencia: </w:t>
      </w:r>
      <w:r w:rsidR="00953A8B" w:rsidRPr="00953A8B">
        <w:rPr>
          <w:rStyle w:val="Hipervnculo"/>
          <w:rFonts w:ascii="Times New Roman" w:hAnsi="Times New Roman"/>
          <w:u w:val="none"/>
        </w:rPr>
        <w:t>ginabc22@gmail.com</w:t>
      </w:r>
      <w:r w:rsidR="00480E1A" w:rsidRPr="00EF3F26">
        <w:rPr>
          <w:rFonts w:ascii="Times New Roman" w:hAnsi="Times New Roman"/>
        </w:rPr>
        <w:t xml:space="preserve"> </w:t>
      </w:r>
    </w:p>
    <w:p w:rsidR="00353C54" w:rsidRDefault="00CC55CD" w:rsidP="008D1DCB">
      <w:pPr>
        <w:spacing w:after="0" w:line="360" w:lineRule="auto"/>
        <w:jc w:val="center"/>
        <w:rPr>
          <w:rFonts w:ascii="Times New Roman" w:hAnsi="Times New Roman"/>
          <w:sz w:val="24"/>
          <w:szCs w:val="24"/>
        </w:rPr>
      </w:pPr>
      <w:r w:rsidRPr="00CC55CD">
        <w:rPr>
          <w:rFonts w:ascii="Times New Roman" w:hAnsi="Times New Roman"/>
          <w:sz w:val="24"/>
          <w:szCs w:val="24"/>
        </w:rPr>
        <w:t>Ciencias</w:t>
      </w:r>
      <w:r w:rsidR="009B00CF">
        <w:rPr>
          <w:rFonts w:ascii="Times New Roman" w:hAnsi="Times New Roman"/>
          <w:sz w:val="24"/>
          <w:szCs w:val="24"/>
        </w:rPr>
        <w:t xml:space="preserve"> </w:t>
      </w:r>
      <w:r w:rsidR="00461183">
        <w:rPr>
          <w:rFonts w:ascii="Times New Roman" w:hAnsi="Times New Roman"/>
          <w:sz w:val="24"/>
          <w:szCs w:val="24"/>
        </w:rPr>
        <w:t>de la Educación</w:t>
      </w:r>
    </w:p>
    <w:p w:rsidR="000C1893" w:rsidRDefault="00A82F7E" w:rsidP="008D1DCB">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Artículo de </w:t>
      </w:r>
      <w:r w:rsidR="00461183">
        <w:rPr>
          <w:rFonts w:ascii="Times New Roman" w:eastAsia="Times New Roman" w:hAnsi="Times New Roman"/>
          <w:color w:val="000000"/>
          <w:sz w:val="24"/>
          <w:szCs w:val="24"/>
        </w:rPr>
        <w:t>revisión</w:t>
      </w:r>
    </w:p>
    <w:p w:rsidR="009F14F8" w:rsidRPr="00684E41" w:rsidRDefault="009F14F8" w:rsidP="00DA32FF">
      <w:pPr>
        <w:tabs>
          <w:tab w:val="center" w:pos="4702"/>
          <w:tab w:val="left" w:pos="6899"/>
        </w:tabs>
        <w:spacing w:after="0" w:line="276" w:lineRule="auto"/>
        <w:jc w:val="center"/>
        <w:rPr>
          <w:rFonts w:ascii="Times New Roman" w:eastAsia="Times New Roman" w:hAnsi="Times New Roman"/>
          <w:color w:val="000000"/>
          <w:sz w:val="6"/>
          <w:szCs w:val="24"/>
        </w:rPr>
      </w:pP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EE1FC5" w:rsidRPr="00886097" w:rsidRDefault="00A82F7E" w:rsidP="00886097">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3B3F0B">
        <w:rPr>
          <w:rFonts w:ascii="Times New Roman" w:hAnsi="Times New Roman"/>
          <w:sz w:val="20"/>
          <w:szCs w:val="20"/>
          <w:lang w:eastAsia="es-EC"/>
        </w:rPr>
        <w:t>1</w:t>
      </w:r>
      <w:r w:rsidR="001A5F48">
        <w:rPr>
          <w:rFonts w:ascii="Times New Roman" w:hAnsi="Times New Roman"/>
          <w:sz w:val="20"/>
          <w:szCs w:val="20"/>
          <w:lang w:eastAsia="es-EC"/>
        </w:rPr>
        <w:t xml:space="preserve">0 de </w:t>
      </w:r>
      <w:r w:rsidR="003B3F0B">
        <w:rPr>
          <w:rFonts w:ascii="Times New Roman" w:hAnsi="Times New Roman"/>
          <w:sz w:val="20"/>
          <w:szCs w:val="20"/>
          <w:lang w:eastAsia="es-EC"/>
        </w:rPr>
        <w:t>enero de 2021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3B3F0B">
        <w:rPr>
          <w:rFonts w:ascii="Times New Roman" w:hAnsi="Times New Roman"/>
          <w:sz w:val="20"/>
          <w:szCs w:val="20"/>
          <w:lang w:eastAsia="es-EC"/>
        </w:rPr>
        <w:t>15</w:t>
      </w:r>
      <w:r w:rsidR="00F11C8D">
        <w:rPr>
          <w:rFonts w:ascii="Times New Roman" w:hAnsi="Times New Roman"/>
          <w:sz w:val="20"/>
          <w:szCs w:val="20"/>
          <w:lang w:eastAsia="es-EC"/>
        </w:rPr>
        <w:t xml:space="preserve"> de</w:t>
      </w:r>
      <w:r w:rsidR="003B3F0B">
        <w:rPr>
          <w:rFonts w:ascii="Times New Roman" w:hAnsi="Times New Roman"/>
          <w:sz w:val="20"/>
          <w:szCs w:val="20"/>
          <w:lang w:eastAsia="es-EC"/>
        </w:rPr>
        <w:t xml:space="preserve"> febrero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3B3F0B">
        <w:rPr>
          <w:rFonts w:ascii="Times New Roman" w:hAnsi="Times New Roman"/>
          <w:sz w:val="20"/>
          <w:szCs w:val="20"/>
          <w:lang w:eastAsia="es-EC"/>
        </w:rPr>
        <w:t xml:space="preserve"> 05</w:t>
      </w:r>
      <w:r w:rsidR="001A5F48">
        <w:rPr>
          <w:rFonts w:ascii="Times New Roman" w:hAnsi="Times New Roman"/>
          <w:sz w:val="20"/>
          <w:szCs w:val="20"/>
          <w:lang w:eastAsia="es-EC"/>
        </w:rPr>
        <w:t xml:space="preserve"> de </w:t>
      </w:r>
      <w:r w:rsidR="003B3F0B">
        <w:rPr>
          <w:rFonts w:ascii="Times New Roman" w:hAnsi="Times New Roman"/>
          <w:sz w:val="20"/>
          <w:szCs w:val="20"/>
          <w:lang w:eastAsia="es-EC"/>
        </w:rPr>
        <w:t>marz</w:t>
      </w:r>
      <w:r w:rsidR="001A5F48">
        <w:rPr>
          <w:rFonts w:ascii="Times New Roman" w:hAnsi="Times New Roman"/>
          <w:sz w:val="20"/>
          <w:szCs w:val="20"/>
          <w:lang w:eastAsia="es-EC"/>
        </w:rPr>
        <w:t>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480E1A" w:rsidRPr="00953A8B" w:rsidRDefault="00953A8B" w:rsidP="00953A8B">
      <w:pPr>
        <w:pStyle w:val="Prrafodelista"/>
        <w:numPr>
          <w:ilvl w:val="0"/>
          <w:numId w:val="5"/>
        </w:numPr>
        <w:spacing w:line="360" w:lineRule="auto"/>
        <w:jc w:val="both"/>
        <w:rPr>
          <w:rFonts w:ascii="Times New Roman" w:hAnsi="Times New Roman"/>
          <w:color w:val="000000" w:themeColor="text1"/>
          <w:sz w:val="24"/>
          <w:lang w:eastAsia="es-EC"/>
        </w:rPr>
      </w:pPr>
      <w:r w:rsidRPr="00953A8B">
        <w:rPr>
          <w:rFonts w:ascii="Times New Roman" w:hAnsi="Times New Roman"/>
          <w:color w:val="000000" w:themeColor="text1"/>
          <w:sz w:val="24"/>
          <w:lang w:eastAsia="es-EC"/>
        </w:rPr>
        <w:t xml:space="preserve">Master Universitario en </w:t>
      </w:r>
      <w:proofErr w:type="spellStart"/>
      <w:r w:rsidRPr="00953A8B">
        <w:rPr>
          <w:rFonts w:ascii="Times New Roman" w:hAnsi="Times New Roman"/>
          <w:color w:val="000000" w:themeColor="text1"/>
          <w:sz w:val="24"/>
          <w:lang w:eastAsia="es-EC"/>
        </w:rPr>
        <w:t>Neuropsicologia</w:t>
      </w:r>
      <w:proofErr w:type="spellEnd"/>
      <w:r w:rsidRPr="00953A8B">
        <w:rPr>
          <w:rFonts w:ascii="Times New Roman" w:hAnsi="Times New Roman"/>
          <w:color w:val="000000" w:themeColor="text1"/>
          <w:sz w:val="24"/>
          <w:lang w:eastAsia="es-EC"/>
        </w:rPr>
        <w:t xml:space="preserve"> y </w:t>
      </w:r>
      <w:proofErr w:type="spellStart"/>
      <w:r w:rsidRPr="00953A8B">
        <w:rPr>
          <w:rFonts w:ascii="Times New Roman" w:hAnsi="Times New Roman"/>
          <w:color w:val="000000" w:themeColor="text1"/>
          <w:sz w:val="24"/>
          <w:lang w:eastAsia="es-EC"/>
        </w:rPr>
        <w:t>Educacion</w:t>
      </w:r>
      <w:proofErr w:type="spellEnd"/>
      <w:r w:rsidRPr="00953A8B">
        <w:rPr>
          <w:rFonts w:ascii="Times New Roman" w:hAnsi="Times New Roman"/>
          <w:color w:val="000000" w:themeColor="text1"/>
          <w:sz w:val="24"/>
          <w:lang w:eastAsia="es-EC"/>
        </w:rPr>
        <w:t>,</w:t>
      </w:r>
      <w:r w:rsidRPr="00953A8B">
        <w:rPr>
          <w:sz w:val="24"/>
        </w:rPr>
        <w:t xml:space="preserve"> </w:t>
      </w:r>
      <w:r w:rsidRPr="00953A8B">
        <w:rPr>
          <w:rFonts w:ascii="Times New Roman" w:hAnsi="Times New Roman"/>
          <w:color w:val="000000" w:themeColor="text1"/>
          <w:sz w:val="24"/>
          <w:lang w:eastAsia="es-EC"/>
        </w:rPr>
        <w:t xml:space="preserve">Licenciada en Ciencias de la </w:t>
      </w:r>
      <w:proofErr w:type="spellStart"/>
      <w:r w:rsidRPr="00953A8B">
        <w:rPr>
          <w:rFonts w:ascii="Times New Roman" w:hAnsi="Times New Roman"/>
          <w:color w:val="000000" w:themeColor="text1"/>
          <w:sz w:val="24"/>
          <w:lang w:eastAsia="es-EC"/>
        </w:rPr>
        <w:t>Educacion</w:t>
      </w:r>
      <w:proofErr w:type="spellEnd"/>
      <w:r w:rsidRPr="00953A8B">
        <w:rPr>
          <w:rFonts w:ascii="Times New Roman" w:hAnsi="Times New Roman"/>
          <w:color w:val="000000" w:themeColor="text1"/>
          <w:sz w:val="24"/>
          <w:lang w:eastAsia="es-EC"/>
        </w:rPr>
        <w:t xml:space="preserve"> </w:t>
      </w:r>
      <w:proofErr w:type="spellStart"/>
      <w:r w:rsidRPr="00953A8B">
        <w:rPr>
          <w:rFonts w:ascii="Times New Roman" w:hAnsi="Times New Roman"/>
          <w:color w:val="000000" w:themeColor="text1"/>
          <w:sz w:val="24"/>
          <w:lang w:eastAsia="es-EC"/>
        </w:rPr>
        <w:t>Mencion</w:t>
      </w:r>
      <w:proofErr w:type="spellEnd"/>
      <w:r w:rsidRPr="00953A8B">
        <w:rPr>
          <w:rFonts w:ascii="Times New Roman" w:hAnsi="Times New Roman"/>
          <w:color w:val="000000" w:themeColor="text1"/>
          <w:sz w:val="24"/>
          <w:lang w:eastAsia="es-EC"/>
        </w:rPr>
        <w:t xml:space="preserve"> </w:t>
      </w:r>
      <w:proofErr w:type="spellStart"/>
      <w:r w:rsidRPr="00953A8B">
        <w:rPr>
          <w:rFonts w:ascii="Times New Roman" w:hAnsi="Times New Roman"/>
          <w:color w:val="000000" w:themeColor="text1"/>
          <w:sz w:val="24"/>
          <w:lang w:eastAsia="es-EC"/>
        </w:rPr>
        <w:t>Educacion</w:t>
      </w:r>
      <w:proofErr w:type="spellEnd"/>
      <w:r w:rsidRPr="00953A8B">
        <w:rPr>
          <w:rFonts w:ascii="Times New Roman" w:hAnsi="Times New Roman"/>
          <w:color w:val="000000" w:themeColor="text1"/>
          <w:sz w:val="24"/>
          <w:lang w:eastAsia="es-EC"/>
        </w:rPr>
        <w:t xml:space="preserve"> General </w:t>
      </w:r>
      <w:proofErr w:type="spellStart"/>
      <w:r w:rsidRPr="00953A8B">
        <w:rPr>
          <w:rFonts w:ascii="Times New Roman" w:hAnsi="Times New Roman"/>
          <w:color w:val="000000" w:themeColor="text1"/>
          <w:sz w:val="24"/>
          <w:lang w:eastAsia="es-EC"/>
        </w:rPr>
        <w:t>Basica</w:t>
      </w:r>
      <w:proofErr w:type="spellEnd"/>
      <w:r w:rsidRPr="00953A8B">
        <w:rPr>
          <w:rFonts w:ascii="Times New Roman" w:hAnsi="Times New Roman"/>
          <w:color w:val="000000" w:themeColor="text1"/>
          <w:sz w:val="24"/>
          <w:lang w:eastAsia="es-EC"/>
        </w:rPr>
        <w:t>, Investigador Independiente</w:t>
      </w:r>
      <w:r w:rsidR="00480E1A" w:rsidRPr="00953A8B">
        <w:rPr>
          <w:rFonts w:ascii="Times New Roman" w:hAnsi="Times New Roman"/>
          <w:color w:val="000000" w:themeColor="text1"/>
          <w:sz w:val="24"/>
          <w:lang w:eastAsia="es-EC"/>
        </w:rPr>
        <w:t>, Ecuador.</w:t>
      </w:r>
    </w:p>
    <w:p w:rsidR="00953A8B" w:rsidRPr="00953A8B" w:rsidRDefault="00953A8B" w:rsidP="00953A8B">
      <w:pPr>
        <w:pStyle w:val="Prrafodelista"/>
        <w:numPr>
          <w:ilvl w:val="0"/>
          <w:numId w:val="5"/>
        </w:numPr>
        <w:spacing w:line="360" w:lineRule="auto"/>
        <w:jc w:val="both"/>
        <w:rPr>
          <w:rFonts w:ascii="Times New Roman" w:hAnsi="Times New Roman"/>
          <w:color w:val="000000" w:themeColor="text1"/>
          <w:sz w:val="24"/>
          <w:lang w:eastAsia="es-EC"/>
        </w:rPr>
      </w:pPr>
      <w:r w:rsidRPr="00953A8B">
        <w:rPr>
          <w:rFonts w:ascii="Times New Roman" w:hAnsi="Times New Roman"/>
          <w:color w:val="000000" w:themeColor="text1"/>
          <w:sz w:val="24"/>
          <w:lang w:eastAsia="es-EC"/>
        </w:rPr>
        <w:t xml:space="preserve">Ingeniera en Contabilidad y </w:t>
      </w:r>
      <w:proofErr w:type="spellStart"/>
      <w:r w:rsidRPr="00953A8B">
        <w:rPr>
          <w:rFonts w:ascii="Times New Roman" w:hAnsi="Times New Roman"/>
          <w:color w:val="000000" w:themeColor="text1"/>
          <w:sz w:val="24"/>
          <w:lang w:eastAsia="es-EC"/>
        </w:rPr>
        <w:t>Auditoria</w:t>
      </w:r>
      <w:proofErr w:type="spellEnd"/>
      <w:r w:rsidRPr="00953A8B">
        <w:rPr>
          <w:rFonts w:ascii="Times New Roman" w:hAnsi="Times New Roman"/>
          <w:color w:val="000000" w:themeColor="text1"/>
          <w:sz w:val="24"/>
          <w:lang w:eastAsia="es-EC"/>
        </w:rPr>
        <w:t>,</w:t>
      </w:r>
      <w:r w:rsidRPr="00953A8B">
        <w:rPr>
          <w:sz w:val="24"/>
        </w:rPr>
        <w:t xml:space="preserve"> </w:t>
      </w:r>
      <w:r w:rsidRPr="00953A8B">
        <w:rPr>
          <w:rFonts w:ascii="Times New Roman" w:hAnsi="Times New Roman"/>
          <w:color w:val="000000" w:themeColor="text1"/>
          <w:sz w:val="24"/>
          <w:lang w:eastAsia="es-EC"/>
        </w:rPr>
        <w:t xml:space="preserve">Contador </w:t>
      </w:r>
      <w:proofErr w:type="spellStart"/>
      <w:r w:rsidRPr="00953A8B">
        <w:rPr>
          <w:rFonts w:ascii="Times New Roman" w:hAnsi="Times New Roman"/>
          <w:color w:val="000000" w:themeColor="text1"/>
          <w:sz w:val="24"/>
          <w:lang w:eastAsia="es-EC"/>
        </w:rPr>
        <w:t>Publico</w:t>
      </w:r>
      <w:proofErr w:type="spellEnd"/>
      <w:r w:rsidRPr="00953A8B">
        <w:rPr>
          <w:rFonts w:ascii="Times New Roman" w:hAnsi="Times New Roman"/>
          <w:color w:val="000000" w:themeColor="text1"/>
          <w:sz w:val="24"/>
          <w:lang w:eastAsia="es-EC"/>
        </w:rPr>
        <w:t xml:space="preserve"> Autorizado</w:t>
      </w:r>
      <w:proofErr w:type="gramStart"/>
      <w:r w:rsidRPr="00953A8B">
        <w:rPr>
          <w:rFonts w:ascii="Times New Roman" w:hAnsi="Times New Roman"/>
          <w:color w:val="000000" w:themeColor="text1"/>
          <w:sz w:val="24"/>
          <w:lang w:eastAsia="es-EC"/>
        </w:rPr>
        <w:t>,  Investigador</w:t>
      </w:r>
      <w:proofErr w:type="gramEnd"/>
      <w:r w:rsidRPr="00953A8B">
        <w:rPr>
          <w:rFonts w:ascii="Times New Roman" w:hAnsi="Times New Roman"/>
          <w:color w:val="000000" w:themeColor="text1"/>
          <w:sz w:val="24"/>
          <w:lang w:eastAsia="es-EC"/>
        </w:rPr>
        <w:t xml:space="preserve"> Independiente, Ecuador.</w:t>
      </w:r>
    </w:p>
    <w:p w:rsidR="006A2A24" w:rsidRPr="00953A8B" w:rsidRDefault="00953A8B" w:rsidP="00953A8B">
      <w:pPr>
        <w:pStyle w:val="Prrafodelista"/>
        <w:numPr>
          <w:ilvl w:val="0"/>
          <w:numId w:val="5"/>
        </w:numPr>
        <w:spacing w:line="360" w:lineRule="auto"/>
        <w:jc w:val="both"/>
        <w:rPr>
          <w:rFonts w:ascii="Times New Roman" w:hAnsi="Times New Roman"/>
          <w:color w:val="000000" w:themeColor="text1"/>
          <w:sz w:val="24"/>
          <w:lang w:eastAsia="es-EC"/>
        </w:rPr>
        <w:sectPr w:rsidR="006A2A24" w:rsidRPr="00953A8B">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9" w:footer="709" w:gutter="0"/>
          <w:pgNumType w:start="42"/>
          <w:cols w:space="720"/>
          <w:titlePg/>
          <w:docGrid w:linePitch="360"/>
        </w:sectPr>
      </w:pPr>
      <w:r w:rsidRPr="00953A8B">
        <w:rPr>
          <w:rFonts w:ascii="Times New Roman" w:hAnsi="Times New Roman"/>
          <w:color w:val="000000" w:themeColor="text1"/>
          <w:sz w:val="24"/>
          <w:lang w:eastAsia="es-EC"/>
        </w:rPr>
        <w:t xml:space="preserve">Licenciada en Ciencias de la </w:t>
      </w:r>
      <w:proofErr w:type="spellStart"/>
      <w:r w:rsidRPr="00953A8B">
        <w:rPr>
          <w:rFonts w:ascii="Times New Roman" w:hAnsi="Times New Roman"/>
          <w:color w:val="000000" w:themeColor="text1"/>
          <w:sz w:val="24"/>
          <w:lang w:eastAsia="es-EC"/>
        </w:rPr>
        <w:t>Educacion</w:t>
      </w:r>
      <w:proofErr w:type="spellEnd"/>
      <w:r w:rsidRPr="00953A8B">
        <w:rPr>
          <w:rFonts w:ascii="Times New Roman" w:hAnsi="Times New Roman"/>
          <w:color w:val="000000" w:themeColor="text1"/>
          <w:sz w:val="24"/>
          <w:lang w:eastAsia="es-EC"/>
        </w:rPr>
        <w:t xml:space="preserve"> Especialidad </w:t>
      </w:r>
      <w:proofErr w:type="spellStart"/>
      <w:r w:rsidRPr="00953A8B">
        <w:rPr>
          <w:rFonts w:ascii="Times New Roman" w:hAnsi="Times New Roman"/>
          <w:color w:val="000000" w:themeColor="text1"/>
          <w:sz w:val="24"/>
          <w:lang w:eastAsia="es-EC"/>
        </w:rPr>
        <w:t>Educacion</w:t>
      </w:r>
      <w:proofErr w:type="spellEnd"/>
      <w:r w:rsidRPr="00953A8B">
        <w:rPr>
          <w:rFonts w:ascii="Times New Roman" w:hAnsi="Times New Roman"/>
          <w:color w:val="000000" w:themeColor="text1"/>
          <w:sz w:val="24"/>
          <w:lang w:eastAsia="es-EC"/>
        </w:rPr>
        <w:t xml:space="preserve"> Primaria, Investigador Independiente</w:t>
      </w:r>
      <w:proofErr w:type="gramStart"/>
      <w:r w:rsidRPr="00953A8B">
        <w:rPr>
          <w:rFonts w:ascii="Times New Roman" w:hAnsi="Times New Roman"/>
          <w:color w:val="000000" w:themeColor="text1"/>
          <w:sz w:val="24"/>
          <w:lang w:eastAsia="es-EC"/>
        </w:rPr>
        <w:t xml:space="preserve">, </w:t>
      </w:r>
      <w:r w:rsidR="0007059F" w:rsidRPr="00953A8B">
        <w:rPr>
          <w:rFonts w:ascii="Times New Roman" w:hAnsi="Times New Roman"/>
          <w:color w:val="000000" w:themeColor="text1"/>
          <w:sz w:val="24"/>
          <w:lang w:eastAsia="es-EC"/>
        </w:rPr>
        <w:t xml:space="preserve"> Ecuador</w:t>
      </w:r>
      <w:proofErr w:type="gramEnd"/>
      <w:r w:rsidR="0007059F" w:rsidRPr="00953A8B">
        <w:rPr>
          <w:rFonts w:ascii="Times New Roman" w:hAnsi="Times New Roman"/>
          <w:color w:val="000000" w:themeColor="text1"/>
          <w:sz w:val="24"/>
          <w:lang w:eastAsia="es-EC"/>
        </w:rPr>
        <w:t>.</w:t>
      </w: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La evaluación enmarca el conocimiento adquirido de los estudiantes y la enseñanza que brinda el docente, esta investigación tiene como finalidad conocer el fortalecimiento del manejo de los instrumentos de evaluativos que utilizan los educadores, el mismo que pretende conocer cuáles son las dificultades en el sistema educativo y como poder resolverlo. Este proceso de estudio se lo llevo a cabo en la Básica Superior de una institución educativa de Portoviejo, bajo el enfoque cuantitativo y cualitativo, con los métodos inductivo que intervine el estudio particular a lo general y deductivo del contexto general para llegar a la solución particular, se focalizaron los métodos analítico y sintético, que permitió realizar un contexto significado en el proceso de estudio. Dentro de los resultados se evidenció que el 54% de profesores aplican las evaluaciones necesarias para el desarrollo de la enseñanza-aprendizaje, 64% de maestros no se han autoevaluado para conocer las dificultades y fortalecerlas con los autoconocimientos. Dado esta perspectiva se concluye que los docentes deben estar en constante preparación para innovar nuevas formas de aprendizajes para una educación de calidad. </w:t>
      </w:r>
    </w:p>
    <w:p w:rsidR="0084108F" w:rsidRDefault="00953A8B" w:rsidP="00953A8B">
      <w:pPr>
        <w:spacing w:after="0" w:line="360" w:lineRule="auto"/>
        <w:jc w:val="both"/>
        <w:rPr>
          <w:rFonts w:ascii="Times New Roman" w:hAnsi="Times New Roman"/>
          <w:sz w:val="24"/>
          <w:szCs w:val="24"/>
        </w:rPr>
      </w:pPr>
      <w:r w:rsidRPr="00953A8B">
        <w:rPr>
          <w:rFonts w:ascii="Times New Roman" w:hAnsi="Times New Roman"/>
          <w:b/>
          <w:sz w:val="24"/>
          <w:szCs w:val="24"/>
        </w:rPr>
        <w:t>Palabras clave:</w:t>
      </w:r>
      <w:r>
        <w:rPr>
          <w:rFonts w:ascii="Times New Roman" w:hAnsi="Times New Roman"/>
          <w:sz w:val="24"/>
          <w:szCs w:val="24"/>
        </w:rPr>
        <w:t xml:space="preserve"> Innovación pedagógica;</w:t>
      </w:r>
      <w:r w:rsidRPr="00953A8B">
        <w:rPr>
          <w:rFonts w:ascii="Times New Roman" w:hAnsi="Times New Roman"/>
          <w:sz w:val="24"/>
          <w:szCs w:val="24"/>
        </w:rPr>
        <w:t xml:space="preserve"> procesos de enseñanza-aprendizaje</w:t>
      </w:r>
      <w:r>
        <w:rPr>
          <w:rFonts w:ascii="Times New Roman" w:hAnsi="Times New Roman"/>
          <w:sz w:val="24"/>
          <w:szCs w:val="24"/>
        </w:rPr>
        <w:t>;</w:t>
      </w:r>
      <w:r w:rsidRPr="00953A8B">
        <w:rPr>
          <w:rFonts w:ascii="Times New Roman" w:hAnsi="Times New Roman"/>
          <w:sz w:val="24"/>
          <w:szCs w:val="24"/>
        </w:rPr>
        <w:t xml:space="preserve"> evaluación de proceso</w:t>
      </w:r>
      <w:r>
        <w:rPr>
          <w:rFonts w:ascii="Times New Roman" w:hAnsi="Times New Roman"/>
          <w:sz w:val="24"/>
          <w:szCs w:val="24"/>
        </w:rPr>
        <w:t>;</w:t>
      </w:r>
      <w:r w:rsidRPr="00953A8B">
        <w:rPr>
          <w:rFonts w:ascii="Times New Roman" w:hAnsi="Times New Roman"/>
          <w:sz w:val="24"/>
          <w:szCs w:val="24"/>
        </w:rPr>
        <w:t xml:space="preserve"> instrumento de evaluación.</w:t>
      </w:r>
    </w:p>
    <w:p w:rsidR="0007059F" w:rsidRPr="004125A5" w:rsidRDefault="0007059F" w:rsidP="0007059F">
      <w:pPr>
        <w:spacing w:after="0" w:line="360" w:lineRule="auto"/>
        <w:jc w:val="both"/>
        <w:rPr>
          <w:rFonts w:ascii="Times New Roman" w:hAnsi="Times New Roman"/>
          <w:sz w:val="24"/>
          <w:szCs w:val="24"/>
        </w:rPr>
      </w:pPr>
    </w:p>
    <w:p w:rsidR="00DB1061" w:rsidRPr="000D3E27" w:rsidRDefault="00F07164" w:rsidP="00DB1061">
      <w:pPr>
        <w:spacing w:after="0" w:line="360" w:lineRule="auto"/>
        <w:jc w:val="both"/>
        <w:rPr>
          <w:rFonts w:ascii="Times New Roman" w:hAnsi="Times New Roman"/>
          <w:b/>
          <w:sz w:val="26"/>
          <w:szCs w:val="26"/>
          <w:lang w:val="en-US"/>
        </w:rPr>
      </w:pPr>
      <w:r w:rsidRPr="000D3E27">
        <w:rPr>
          <w:rFonts w:ascii="Times New Roman" w:hAnsi="Times New Roman"/>
          <w:b/>
          <w:sz w:val="26"/>
          <w:szCs w:val="26"/>
          <w:lang w:val="en-US"/>
        </w:rPr>
        <w:t>Abstract</w:t>
      </w:r>
    </w:p>
    <w:p w:rsidR="00953A8B" w:rsidRPr="00953A8B" w:rsidRDefault="00953A8B" w:rsidP="00953A8B">
      <w:pPr>
        <w:spacing w:after="0" w:line="360" w:lineRule="auto"/>
        <w:jc w:val="both"/>
        <w:rPr>
          <w:rFonts w:ascii="Times New Roman" w:hAnsi="Times New Roman"/>
          <w:sz w:val="24"/>
          <w:szCs w:val="24"/>
          <w:lang w:val="en-US"/>
        </w:rPr>
      </w:pPr>
      <w:r w:rsidRPr="00953A8B">
        <w:rPr>
          <w:rFonts w:ascii="Times New Roman" w:hAnsi="Times New Roman"/>
          <w:sz w:val="24"/>
          <w:szCs w:val="24"/>
          <w:lang w:val="en-US"/>
        </w:rPr>
        <w:t xml:space="preserve">The evaluation frames the knowledge acquired from the students and the teaching provided by the teacher, this research aims to know the strengthening of the management of the assessment instruments used by educators, </w:t>
      </w:r>
      <w:proofErr w:type="gramStart"/>
      <w:r w:rsidRPr="00953A8B">
        <w:rPr>
          <w:rFonts w:ascii="Times New Roman" w:hAnsi="Times New Roman"/>
          <w:sz w:val="24"/>
          <w:szCs w:val="24"/>
          <w:lang w:val="en-US"/>
        </w:rPr>
        <w:t>the</w:t>
      </w:r>
      <w:proofErr w:type="gramEnd"/>
      <w:r w:rsidRPr="00953A8B">
        <w:rPr>
          <w:rFonts w:ascii="Times New Roman" w:hAnsi="Times New Roman"/>
          <w:sz w:val="24"/>
          <w:szCs w:val="24"/>
          <w:lang w:val="en-US"/>
        </w:rPr>
        <w:t xml:space="preserve"> same that seeks to know what are the difficulties in the educational system and how to solve it. </w:t>
      </w:r>
      <w:proofErr w:type="gramStart"/>
      <w:r w:rsidRPr="00953A8B">
        <w:rPr>
          <w:rFonts w:ascii="Times New Roman" w:hAnsi="Times New Roman"/>
          <w:sz w:val="24"/>
          <w:szCs w:val="24"/>
          <w:lang w:val="en-US"/>
        </w:rPr>
        <w:t>This study process was carried out in the Basic Superior of an educational institution in Portoviejo, under the quantitative and qualitative approach, with the inductive methods that intervened the particular study of the general and deductive of the general context to reach the particular solution , the analytical and synthetic methods were focused, which allowed to create a meaningful context in the study process.</w:t>
      </w:r>
      <w:proofErr w:type="gramEnd"/>
      <w:r w:rsidRPr="00953A8B">
        <w:rPr>
          <w:rFonts w:ascii="Times New Roman" w:hAnsi="Times New Roman"/>
          <w:sz w:val="24"/>
          <w:szCs w:val="24"/>
          <w:lang w:val="en-US"/>
        </w:rPr>
        <w:t xml:space="preserve"> Within the results it was evidenced that 54% of teachers </w:t>
      </w:r>
      <w:proofErr w:type="gramStart"/>
      <w:r w:rsidRPr="00953A8B">
        <w:rPr>
          <w:rFonts w:ascii="Times New Roman" w:hAnsi="Times New Roman"/>
          <w:sz w:val="24"/>
          <w:szCs w:val="24"/>
          <w:lang w:val="en-US"/>
        </w:rPr>
        <w:t>apply</w:t>
      </w:r>
      <w:proofErr w:type="gramEnd"/>
      <w:r w:rsidRPr="00953A8B">
        <w:rPr>
          <w:rFonts w:ascii="Times New Roman" w:hAnsi="Times New Roman"/>
          <w:sz w:val="24"/>
          <w:szCs w:val="24"/>
          <w:lang w:val="en-US"/>
        </w:rPr>
        <w:t xml:space="preserve"> the necessary evaluations for the development of teaching-learning, 64% of teachers have not self-assessed to know the difficulties and strengthen them with self-knowledge. Given this perspective, it </w:t>
      </w:r>
      <w:proofErr w:type="gramStart"/>
      <w:r w:rsidRPr="00953A8B">
        <w:rPr>
          <w:rFonts w:ascii="Times New Roman" w:hAnsi="Times New Roman"/>
          <w:sz w:val="24"/>
          <w:szCs w:val="24"/>
          <w:lang w:val="en-US"/>
        </w:rPr>
        <w:t>is concluded</w:t>
      </w:r>
      <w:proofErr w:type="gramEnd"/>
      <w:r w:rsidRPr="00953A8B">
        <w:rPr>
          <w:rFonts w:ascii="Times New Roman" w:hAnsi="Times New Roman"/>
          <w:sz w:val="24"/>
          <w:szCs w:val="24"/>
          <w:lang w:val="en-US"/>
        </w:rPr>
        <w:t xml:space="preserve"> that teachers must be in constant preparation to innovate new forms of learning for quality education.</w:t>
      </w:r>
    </w:p>
    <w:p w:rsidR="003B3F0B" w:rsidRDefault="00953A8B" w:rsidP="00953A8B">
      <w:pPr>
        <w:spacing w:after="0" w:line="360" w:lineRule="auto"/>
        <w:jc w:val="both"/>
        <w:rPr>
          <w:rFonts w:ascii="Times New Roman" w:hAnsi="Times New Roman"/>
          <w:sz w:val="24"/>
          <w:szCs w:val="24"/>
          <w:lang w:val="en-US"/>
        </w:rPr>
      </w:pPr>
      <w:r w:rsidRPr="00953A8B">
        <w:rPr>
          <w:rFonts w:ascii="Times New Roman" w:hAnsi="Times New Roman"/>
          <w:b/>
          <w:sz w:val="24"/>
          <w:szCs w:val="24"/>
          <w:lang w:val="en-US"/>
        </w:rPr>
        <w:lastRenderedPageBreak/>
        <w:t>Keywords:</w:t>
      </w:r>
      <w:r w:rsidRPr="00953A8B">
        <w:rPr>
          <w:rFonts w:ascii="Times New Roman" w:hAnsi="Times New Roman"/>
          <w:sz w:val="24"/>
          <w:szCs w:val="24"/>
          <w:lang w:val="en-US"/>
        </w:rPr>
        <w:t xml:space="preserve"> Pedagogical </w:t>
      </w:r>
      <w:proofErr w:type="spellStart"/>
      <w:r w:rsidRPr="00953A8B">
        <w:rPr>
          <w:rFonts w:ascii="Times New Roman" w:hAnsi="Times New Roman"/>
          <w:sz w:val="24"/>
          <w:szCs w:val="24"/>
          <w:lang w:val="en-US"/>
        </w:rPr>
        <w:t>innovación</w:t>
      </w:r>
      <w:proofErr w:type="spellEnd"/>
      <w:r>
        <w:rPr>
          <w:rFonts w:ascii="Times New Roman" w:hAnsi="Times New Roman"/>
          <w:sz w:val="24"/>
          <w:szCs w:val="24"/>
          <w:lang w:val="en-US"/>
        </w:rPr>
        <w:t xml:space="preserve">; teaching-learning processes; process </w:t>
      </w:r>
      <w:proofErr w:type="spellStart"/>
      <w:r>
        <w:rPr>
          <w:rFonts w:ascii="Times New Roman" w:hAnsi="Times New Roman"/>
          <w:sz w:val="24"/>
          <w:szCs w:val="24"/>
          <w:lang w:val="en-US"/>
        </w:rPr>
        <w:t>evaluación</w:t>
      </w:r>
      <w:proofErr w:type="spellEnd"/>
      <w:r>
        <w:rPr>
          <w:rFonts w:ascii="Times New Roman" w:hAnsi="Times New Roman"/>
          <w:sz w:val="24"/>
          <w:szCs w:val="24"/>
          <w:lang w:val="en-US"/>
        </w:rPr>
        <w:t>;</w:t>
      </w:r>
      <w:r w:rsidRPr="00953A8B">
        <w:rPr>
          <w:rFonts w:ascii="Times New Roman" w:hAnsi="Times New Roman"/>
          <w:sz w:val="24"/>
          <w:szCs w:val="24"/>
          <w:lang w:val="en-US"/>
        </w:rPr>
        <w:t xml:space="preserve"> evaluation instrument.</w:t>
      </w:r>
    </w:p>
    <w:p w:rsidR="0007059F" w:rsidRPr="000D3E27" w:rsidRDefault="0007059F" w:rsidP="0007059F">
      <w:pPr>
        <w:spacing w:after="0" w:line="360" w:lineRule="auto"/>
        <w:jc w:val="both"/>
        <w:rPr>
          <w:rFonts w:ascii="Times New Roman" w:hAnsi="Times New Roman"/>
          <w:sz w:val="24"/>
          <w:szCs w:val="24"/>
          <w:lang w:val="en-US"/>
        </w:rPr>
      </w:pPr>
    </w:p>
    <w:p w:rsidR="00672A5D" w:rsidRPr="00937DB2" w:rsidRDefault="00F07164" w:rsidP="00672A5D">
      <w:pPr>
        <w:spacing w:after="0" w:line="360" w:lineRule="auto"/>
        <w:jc w:val="both"/>
        <w:rPr>
          <w:rFonts w:ascii="Times New Roman" w:hAnsi="Times New Roman"/>
          <w:b/>
          <w:sz w:val="26"/>
          <w:szCs w:val="26"/>
        </w:rPr>
      </w:pPr>
      <w:r w:rsidRPr="0088185C">
        <w:rPr>
          <w:rFonts w:ascii="Times New Roman" w:hAnsi="Times New Roman"/>
          <w:b/>
          <w:sz w:val="26"/>
          <w:szCs w:val="26"/>
        </w:rPr>
        <w:t>Resumo</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A </w:t>
      </w:r>
      <w:proofErr w:type="spellStart"/>
      <w:r w:rsidRPr="00953A8B">
        <w:rPr>
          <w:rFonts w:ascii="Times New Roman" w:hAnsi="Times New Roman"/>
          <w:sz w:val="24"/>
          <w:szCs w:val="24"/>
        </w:rPr>
        <w:t>avaliação</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enquadra</w:t>
      </w:r>
      <w:proofErr w:type="spellEnd"/>
      <w:r w:rsidRPr="00953A8B">
        <w:rPr>
          <w:rFonts w:ascii="Times New Roman" w:hAnsi="Times New Roman"/>
          <w:sz w:val="24"/>
          <w:szCs w:val="24"/>
        </w:rPr>
        <w:t xml:space="preserve"> os </w:t>
      </w:r>
      <w:proofErr w:type="spellStart"/>
      <w:r w:rsidRPr="00953A8B">
        <w:rPr>
          <w:rFonts w:ascii="Times New Roman" w:hAnsi="Times New Roman"/>
          <w:sz w:val="24"/>
          <w:szCs w:val="24"/>
        </w:rPr>
        <w:t>conhecimentos</w:t>
      </w:r>
      <w:proofErr w:type="spellEnd"/>
      <w:r w:rsidRPr="00953A8B">
        <w:rPr>
          <w:rFonts w:ascii="Times New Roman" w:hAnsi="Times New Roman"/>
          <w:sz w:val="24"/>
          <w:szCs w:val="24"/>
        </w:rPr>
        <w:t xml:space="preserve"> adquiridos dos </w:t>
      </w:r>
      <w:proofErr w:type="spellStart"/>
      <w:r w:rsidRPr="00953A8B">
        <w:rPr>
          <w:rFonts w:ascii="Times New Roman" w:hAnsi="Times New Roman"/>
          <w:sz w:val="24"/>
          <w:szCs w:val="24"/>
        </w:rPr>
        <w:t>alunos</w:t>
      </w:r>
      <w:proofErr w:type="spellEnd"/>
      <w:r w:rsidRPr="00953A8B">
        <w:rPr>
          <w:rFonts w:ascii="Times New Roman" w:hAnsi="Times New Roman"/>
          <w:sz w:val="24"/>
          <w:szCs w:val="24"/>
        </w:rPr>
        <w:t xml:space="preserve"> e o </w:t>
      </w:r>
      <w:proofErr w:type="spellStart"/>
      <w:r w:rsidRPr="00953A8B">
        <w:rPr>
          <w:rFonts w:ascii="Times New Roman" w:hAnsi="Times New Roman"/>
          <w:sz w:val="24"/>
          <w:szCs w:val="24"/>
        </w:rPr>
        <w:t>ensino</w:t>
      </w:r>
      <w:proofErr w:type="spellEnd"/>
      <w:r w:rsidRPr="00953A8B">
        <w:rPr>
          <w:rFonts w:ascii="Times New Roman" w:hAnsi="Times New Roman"/>
          <w:sz w:val="24"/>
          <w:szCs w:val="24"/>
        </w:rPr>
        <w:t xml:space="preserve"> ministrado pelo </w:t>
      </w:r>
      <w:proofErr w:type="spellStart"/>
      <w:r w:rsidRPr="00953A8B">
        <w:rPr>
          <w:rFonts w:ascii="Times New Roman" w:hAnsi="Times New Roman"/>
          <w:sz w:val="24"/>
          <w:szCs w:val="24"/>
        </w:rPr>
        <w:t>professor</w:t>
      </w:r>
      <w:proofErr w:type="spellEnd"/>
      <w:r w:rsidRPr="00953A8B">
        <w:rPr>
          <w:rFonts w:ascii="Times New Roman" w:hAnsi="Times New Roman"/>
          <w:sz w:val="24"/>
          <w:szCs w:val="24"/>
        </w:rPr>
        <w:t xml:space="preserve">, esta pesquisa visa </w:t>
      </w:r>
      <w:proofErr w:type="spellStart"/>
      <w:r w:rsidRPr="00953A8B">
        <w:rPr>
          <w:rFonts w:ascii="Times New Roman" w:hAnsi="Times New Roman"/>
          <w:sz w:val="24"/>
          <w:szCs w:val="24"/>
        </w:rPr>
        <w:t>conhecer</w:t>
      </w:r>
      <w:proofErr w:type="spellEnd"/>
      <w:r w:rsidRPr="00953A8B">
        <w:rPr>
          <w:rFonts w:ascii="Times New Roman" w:hAnsi="Times New Roman"/>
          <w:sz w:val="24"/>
          <w:szCs w:val="24"/>
        </w:rPr>
        <w:t xml:space="preserve"> o </w:t>
      </w:r>
      <w:proofErr w:type="spellStart"/>
      <w:r w:rsidRPr="00953A8B">
        <w:rPr>
          <w:rFonts w:ascii="Times New Roman" w:hAnsi="Times New Roman"/>
          <w:sz w:val="24"/>
          <w:szCs w:val="24"/>
        </w:rPr>
        <w:t>fortalecimento</w:t>
      </w:r>
      <w:proofErr w:type="spellEnd"/>
      <w:r w:rsidRPr="00953A8B">
        <w:rPr>
          <w:rFonts w:ascii="Times New Roman" w:hAnsi="Times New Roman"/>
          <w:sz w:val="24"/>
          <w:szCs w:val="24"/>
        </w:rPr>
        <w:t xml:space="preserve"> da </w:t>
      </w:r>
      <w:proofErr w:type="spellStart"/>
      <w:r w:rsidRPr="00953A8B">
        <w:rPr>
          <w:rFonts w:ascii="Times New Roman" w:hAnsi="Times New Roman"/>
          <w:sz w:val="24"/>
          <w:szCs w:val="24"/>
        </w:rPr>
        <w:t>gestão</w:t>
      </w:r>
      <w:proofErr w:type="spellEnd"/>
      <w:r w:rsidRPr="00953A8B">
        <w:rPr>
          <w:rFonts w:ascii="Times New Roman" w:hAnsi="Times New Roman"/>
          <w:sz w:val="24"/>
          <w:szCs w:val="24"/>
        </w:rPr>
        <w:t xml:space="preserve"> dos instrumentos de </w:t>
      </w:r>
      <w:proofErr w:type="spellStart"/>
      <w:r w:rsidRPr="00953A8B">
        <w:rPr>
          <w:rFonts w:ascii="Times New Roman" w:hAnsi="Times New Roman"/>
          <w:sz w:val="24"/>
          <w:szCs w:val="24"/>
        </w:rPr>
        <w:t>avaliação</w:t>
      </w:r>
      <w:proofErr w:type="spellEnd"/>
      <w:r w:rsidRPr="00953A8B">
        <w:rPr>
          <w:rFonts w:ascii="Times New Roman" w:hAnsi="Times New Roman"/>
          <w:sz w:val="24"/>
          <w:szCs w:val="24"/>
        </w:rPr>
        <w:t xml:space="preserve"> utilizados pelos educadores, os </w:t>
      </w:r>
      <w:proofErr w:type="spellStart"/>
      <w:r w:rsidRPr="00953A8B">
        <w:rPr>
          <w:rFonts w:ascii="Times New Roman" w:hAnsi="Times New Roman"/>
          <w:sz w:val="24"/>
          <w:szCs w:val="24"/>
        </w:rPr>
        <w:t>mesmos</w:t>
      </w:r>
      <w:proofErr w:type="spellEnd"/>
      <w:r w:rsidRPr="00953A8B">
        <w:rPr>
          <w:rFonts w:ascii="Times New Roman" w:hAnsi="Times New Roman"/>
          <w:sz w:val="24"/>
          <w:szCs w:val="24"/>
        </w:rPr>
        <w:t xml:space="preserve"> que </w:t>
      </w:r>
      <w:proofErr w:type="spellStart"/>
      <w:r w:rsidRPr="00953A8B">
        <w:rPr>
          <w:rFonts w:ascii="Times New Roman" w:hAnsi="Times New Roman"/>
          <w:sz w:val="24"/>
          <w:szCs w:val="24"/>
        </w:rPr>
        <w:t>procuram</w:t>
      </w:r>
      <w:proofErr w:type="spellEnd"/>
      <w:r w:rsidRPr="00953A8B">
        <w:rPr>
          <w:rFonts w:ascii="Times New Roman" w:hAnsi="Times New Roman"/>
          <w:sz w:val="24"/>
          <w:szCs w:val="24"/>
        </w:rPr>
        <w:t xml:space="preserve"> saber </w:t>
      </w:r>
      <w:proofErr w:type="spellStart"/>
      <w:r w:rsidRPr="00953A8B">
        <w:rPr>
          <w:rFonts w:ascii="Times New Roman" w:hAnsi="Times New Roman"/>
          <w:sz w:val="24"/>
          <w:szCs w:val="24"/>
        </w:rPr>
        <w:t>quais</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são</w:t>
      </w:r>
      <w:proofErr w:type="spellEnd"/>
      <w:r w:rsidRPr="00953A8B">
        <w:rPr>
          <w:rFonts w:ascii="Times New Roman" w:hAnsi="Times New Roman"/>
          <w:sz w:val="24"/>
          <w:szCs w:val="24"/>
        </w:rPr>
        <w:t xml:space="preserve"> as </w:t>
      </w:r>
      <w:proofErr w:type="spellStart"/>
      <w:r w:rsidRPr="00953A8B">
        <w:rPr>
          <w:rFonts w:ascii="Times New Roman" w:hAnsi="Times New Roman"/>
          <w:sz w:val="24"/>
          <w:szCs w:val="24"/>
        </w:rPr>
        <w:t>dificuldades</w:t>
      </w:r>
      <w:proofErr w:type="spellEnd"/>
      <w:r w:rsidRPr="00953A8B">
        <w:rPr>
          <w:rFonts w:ascii="Times New Roman" w:hAnsi="Times New Roman"/>
          <w:sz w:val="24"/>
          <w:szCs w:val="24"/>
        </w:rPr>
        <w:t xml:space="preserve"> no sistema educacional e como </w:t>
      </w:r>
      <w:proofErr w:type="spellStart"/>
      <w:r w:rsidRPr="00953A8B">
        <w:rPr>
          <w:rFonts w:ascii="Times New Roman" w:hAnsi="Times New Roman"/>
          <w:sz w:val="24"/>
          <w:szCs w:val="24"/>
        </w:rPr>
        <w:t>resolvê</w:t>
      </w:r>
      <w:proofErr w:type="spellEnd"/>
      <w:r w:rsidRPr="00953A8B">
        <w:rPr>
          <w:rFonts w:ascii="Times New Roman" w:hAnsi="Times New Roman"/>
          <w:sz w:val="24"/>
          <w:szCs w:val="24"/>
        </w:rPr>
        <w:t xml:space="preserve">-lo. Este </w:t>
      </w:r>
      <w:proofErr w:type="spellStart"/>
      <w:r w:rsidRPr="00953A8B">
        <w:rPr>
          <w:rFonts w:ascii="Times New Roman" w:hAnsi="Times New Roman"/>
          <w:sz w:val="24"/>
          <w:szCs w:val="24"/>
        </w:rPr>
        <w:t>processo</w:t>
      </w:r>
      <w:proofErr w:type="spellEnd"/>
      <w:r w:rsidRPr="00953A8B">
        <w:rPr>
          <w:rFonts w:ascii="Times New Roman" w:hAnsi="Times New Roman"/>
          <w:sz w:val="24"/>
          <w:szCs w:val="24"/>
        </w:rPr>
        <w:t xml:space="preserve"> de </w:t>
      </w:r>
      <w:proofErr w:type="spellStart"/>
      <w:r w:rsidRPr="00953A8B">
        <w:rPr>
          <w:rFonts w:ascii="Times New Roman" w:hAnsi="Times New Roman"/>
          <w:sz w:val="24"/>
          <w:szCs w:val="24"/>
        </w:rPr>
        <w:t>estudo</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foi</w:t>
      </w:r>
      <w:proofErr w:type="spellEnd"/>
      <w:r w:rsidRPr="00953A8B">
        <w:rPr>
          <w:rFonts w:ascii="Times New Roman" w:hAnsi="Times New Roman"/>
          <w:sz w:val="24"/>
          <w:szCs w:val="24"/>
        </w:rPr>
        <w:t xml:space="preserve"> realizado no Superior Básico de </w:t>
      </w:r>
      <w:proofErr w:type="spellStart"/>
      <w:r w:rsidRPr="00953A8B">
        <w:rPr>
          <w:rFonts w:ascii="Times New Roman" w:hAnsi="Times New Roman"/>
          <w:sz w:val="24"/>
          <w:szCs w:val="24"/>
        </w:rPr>
        <w:t>uma</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instituição</w:t>
      </w:r>
      <w:proofErr w:type="spellEnd"/>
      <w:r w:rsidRPr="00953A8B">
        <w:rPr>
          <w:rFonts w:ascii="Times New Roman" w:hAnsi="Times New Roman"/>
          <w:sz w:val="24"/>
          <w:szCs w:val="24"/>
        </w:rPr>
        <w:t xml:space="preserve"> de </w:t>
      </w:r>
      <w:proofErr w:type="spellStart"/>
      <w:r w:rsidRPr="00953A8B">
        <w:rPr>
          <w:rFonts w:ascii="Times New Roman" w:hAnsi="Times New Roman"/>
          <w:sz w:val="24"/>
          <w:szCs w:val="24"/>
        </w:rPr>
        <w:t>ensino</w:t>
      </w:r>
      <w:proofErr w:type="spellEnd"/>
      <w:r w:rsidRPr="00953A8B">
        <w:rPr>
          <w:rFonts w:ascii="Times New Roman" w:hAnsi="Times New Roman"/>
          <w:sz w:val="24"/>
          <w:szCs w:val="24"/>
        </w:rPr>
        <w:t xml:space="preserve"> de Portoviejo, </w:t>
      </w:r>
      <w:proofErr w:type="spellStart"/>
      <w:r w:rsidRPr="00953A8B">
        <w:rPr>
          <w:rFonts w:ascii="Times New Roman" w:hAnsi="Times New Roman"/>
          <w:sz w:val="24"/>
          <w:szCs w:val="24"/>
        </w:rPr>
        <w:t>sob</w:t>
      </w:r>
      <w:proofErr w:type="spellEnd"/>
      <w:r w:rsidRPr="00953A8B">
        <w:rPr>
          <w:rFonts w:ascii="Times New Roman" w:hAnsi="Times New Roman"/>
          <w:sz w:val="24"/>
          <w:szCs w:val="24"/>
        </w:rPr>
        <w:t xml:space="preserve"> a </w:t>
      </w:r>
      <w:proofErr w:type="spellStart"/>
      <w:r w:rsidRPr="00953A8B">
        <w:rPr>
          <w:rFonts w:ascii="Times New Roman" w:hAnsi="Times New Roman"/>
          <w:sz w:val="24"/>
          <w:szCs w:val="24"/>
        </w:rPr>
        <w:t>abordagem</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quantitativa</w:t>
      </w:r>
      <w:proofErr w:type="spellEnd"/>
      <w:r w:rsidRPr="00953A8B">
        <w:rPr>
          <w:rFonts w:ascii="Times New Roman" w:hAnsi="Times New Roman"/>
          <w:sz w:val="24"/>
          <w:szCs w:val="24"/>
        </w:rPr>
        <w:t xml:space="preserve"> e qualitativa, </w:t>
      </w:r>
      <w:proofErr w:type="spellStart"/>
      <w:r w:rsidRPr="00953A8B">
        <w:rPr>
          <w:rFonts w:ascii="Times New Roman" w:hAnsi="Times New Roman"/>
          <w:sz w:val="24"/>
          <w:szCs w:val="24"/>
        </w:rPr>
        <w:t>com</w:t>
      </w:r>
      <w:proofErr w:type="spellEnd"/>
      <w:r w:rsidRPr="00953A8B">
        <w:rPr>
          <w:rFonts w:ascii="Times New Roman" w:hAnsi="Times New Roman"/>
          <w:sz w:val="24"/>
          <w:szCs w:val="24"/>
        </w:rPr>
        <w:t xml:space="preserve"> os métodos </w:t>
      </w:r>
      <w:proofErr w:type="spellStart"/>
      <w:r w:rsidRPr="00953A8B">
        <w:rPr>
          <w:rFonts w:ascii="Times New Roman" w:hAnsi="Times New Roman"/>
          <w:sz w:val="24"/>
          <w:szCs w:val="24"/>
        </w:rPr>
        <w:t>indutivos</w:t>
      </w:r>
      <w:proofErr w:type="spellEnd"/>
      <w:r w:rsidRPr="00953A8B">
        <w:rPr>
          <w:rFonts w:ascii="Times New Roman" w:hAnsi="Times New Roman"/>
          <w:sz w:val="24"/>
          <w:szCs w:val="24"/>
        </w:rPr>
        <w:t xml:space="preserve"> que </w:t>
      </w:r>
      <w:proofErr w:type="spellStart"/>
      <w:r w:rsidRPr="00953A8B">
        <w:rPr>
          <w:rFonts w:ascii="Times New Roman" w:hAnsi="Times New Roman"/>
          <w:sz w:val="24"/>
          <w:szCs w:val="24"/>
        </w:rPr>
        <w:t>intervieram</w:t>
      </w:r>
      <w:proofErr w:type="spellEnd"/>
      <w:r w:rsidRPr="00953A8B">
        <w:rPr>
          <w:rFonts w:ascii="Times New Roman" w:hAnsi="Times New Roman"/>
          <w:sz w:val="24"/>
          <w:szCs w:val="24"/>
        </w:rPr>
        <w:t xml:space="preserve"> o </w:t>
      </w:r>
      <w:proofErr w:type="spellStart"/>
      <w:r w:rsidRPr="00953A8B">
        <w:rPr>
          <w:rFonts w:ascii="Times New Roman" w:hAnsi="Times New Roman"/>
          <w:sz w:val="24"/>
          <w:szCs w:val="24"/>
        </w:rPr>
        <w:t>estudo</w:t>
      </w:r>
      <w:proofErr w:type="spellEnd"/>
      <w:r w:rsidRPr="00953A8B">
        <w:rPr>
          <w:rFonts w:ascii="Times New Roman" w:hAnsi="Times New Roman"/>
          <w:sz w:val="24"/>
          <w:szCs w:val="24"/>
        </w:rPr>
        <w:t xml:space="preserve"> particular do </w:t>
      </w:r>
      <w:proofErr w:type="spellStart"/>
      <w:r w:rsidRPr="00953A8B">
        <w:rPr>
          <w:rFonts w:ascii="Times New Roman" w:hAnsi="Times New Roman"/>
          <w:sz w:val="24"/>
          <w:szCs w:val="24"/>
        </w:rPr>
        <w:t>geral</w:t>
      </w:r>
      <w:proofErr w:type="spellEnd"/>
      <w:r w:rsidRPr="00953A8B">
        <w:rPr>
          <w:rFonts w:ascii="Times New Roman" w:hAnsi="Times New Roman"/>
          <w:sz w:val="24"/>
          <w:szCs w:val="24"/>
        </w:rPr>
        <w:t xml:space="preserve"> e o </w:t>
      </w:r>
      <w:proofErr w:type="spellStart"/>
      <w:r w:rsidRPr="00953A8B">
        <w:rPr>
          <w:rFonts w:ascii="Times New Roman" w:hAnsi="Times New Roman"/>
          <w:sz w:val="24"/>
          <w:szCs w:val="24"/>
        </w:rPr>
        <w:t>dedutivo</w:t>
      </w:r>
      <w:proofErr w:type="spellEnd"/>
      <w:r w:rsidRPr="00953A8B">
        <w:rPr>
          <w:rFonts w:ascii="Times New Roman" w:hAnsi="Times New Roman"/>
          <w:sz w:val="24"/>
          <w:szCs w:val="24"/>
        </w:rPr>
        <w:t xml:space="preserve"> do contexto </w:t>
      </w:r>
      <w:proofErr w:type="spellStart"/>
      <w:r w:rsidRPr="00953A8B">
        <w:rPr>
          <w:rFonts w:ascii="Times New Roman" w:hAnsi="Times New Roman"/>
          <w:sz w:val="24"/>
          <w:szCs w:val="24"/>
        </w:rPr>
        <w:t>geral</w:t>
      </w:r>
      <w:proofErr w:type="spellEnd"/>
      <w:r w:rsidRPr="00953A8B">
        <w:rPr>
          <w:rFonts w:ascii="Times New Roman" w:hAnsi="Times New Roman"/>
          <w:sz w:val="24"/>
          <w:szCs w:val="24"/>
        </w:rPr>
        <w:t xml:space="preserve"> para se </w:t>
      </w:r>
      <w:proofErr w:type="spellStart"/>
      <w:r w:rsidRPr="00953A8B">
        <w:rPr>
          <w:rFonts w:ascii="Times New Roman" w:hAnsi="Times New Roman"/>
          <w:sz w:val="24"/>
          <w:szCs w:val="24"/>
        </w:rPr>
        <w:t>chegar</w:t>
      </w:r>
      <w:proofErr w:type="spellEnd"/>
      <w:r w:rsidRPr="00953A8B">
        <w:rPr>
          <w:rFonts w:ascii="Times New Roman" w:hAnsi="Times New Roman"/>
          <w:sz w:val="24"/>
          <w:szCs w:val="24"/>
        </w:rPr>
        <w:t xml:space="preserve"> à </w:t>
      </w:r>
      <w:proofErr w:type="spellStart"/>
      <w:r w:rsidRPr="00953A8B">
        <w:rPr>
          <w:rFonts w:ascii="Times New Roman" w:hAnsi="Times New Roman"/>
          <w:sz w:val="24"/>
          <w:szCs w:val="24"/>
        </w:rPr>
        <w:t>solução</w:t>
      </w:r>
      <w:proofErr w:type="spellEnd"/>
      <w:r w:rsidRPr="00953A8B">
        <w:rPr>
          <w:rFonts w:ascii="Times New Roman" w:hAnsi="Times New Roman"/>
          <w:sz w:val="24"/>
          <w:szCs w:val="24"/>
        </w:rPr>
        <w:t xml:space="preserve"> particular, a </w:t>
      </w:r>
      <w:proofErr w:type="spellStart"/>
      <w:r w:rsidRPr="00953A8B">
        <w:rPr>
          <w:rFonts w:ascii="Times New Roman" w:hAnsi="Times New Roman"/>
          <w:sz w:val="24"/>
          <w:szCs w:val="24"/>
        </w:rPr>
        <w:t>Foram</w:t>
      </w:r>
      <w:proofErr w:type="spellEnd"/>
      <w:r w:rsidRPr="00953A8B">
        <w:rPr>
          <w:rFonts w:ascii="Times New Roman" w:hAnsi="Times New Roman"/>
          <w:sz w:val="24"/>
          <w:szCs w:val="24"/>
        </w:rPr>
        <w:t xml:space="preserve"> enfocados métodos analíticos e sintéticos, que </w:t>
      </w:r>
      <w:proofErr w:type="spellStart"/>
      <w:r w:rsidRPr="00953A8B">
        <w:rPr>
          <w:rFonts w:ascii="Times New Roman" w:hAnsi="Times New Roman"/>
          <w:sz w:val="24"/>
          <w:szCs w:val="24"/>
        </w:rPr>
        <w:t>permitiram</w:t>
      </w:r>
      <w:proofErr w:type="spellEnd"/>
      <w:r w:rsidRPr="00953A8B">
        <w:rPr>
          <w:rFonts w:ascii="Times New Roman" w:hAnsi="Times New Roman"/>
          <w:sz w:val="24"/>
          <w:szCs w:val="24"/>
        </w:rPr>
        <w:t xml:space="preserve"> criar </w:t>
      </w:r>
      <w:proofErr w:type="spellStart"/>
      <w:r w:rsidRPr="00953A8B">
        <w:rPr>
          <w:rFonts w:ascii="Times New Roman" w:hAnsi="Times New Roman"/>
          <w:sz w:val="24"/>
          <w:szCs w:val="24"/>
        </w:rPr>
        <w:t>um</w:t>
      </w:r>
      <w:proofErr w:type="spellEnd"/>
      <w:r w:rsidRPr="00953A8B">
        <w:rPr>
          <w:rFonts w:ascii="Times New Roman" w:hAnsi="Times New Roman"/>
          <w:sz w:val="24"/>
          <w:szCs w:val="24"/>
        </w:rPr>
        <w:t xml:space="preserve"> contexto significativo no </w:t>
      </w:r>
      <w:proofErr w:type="spellStart"/>
      <w:r w:rsidRPr="00953A8B">
        <w:rPr>
          <w:rFonts w:ascii="Times New Roman" w:hAnsi="Times New Roman"/>
          <w:sz w:val="24"/>
          <w:szCs w:val="24"/>
        </w:rPr>
        <w:t>processo</w:t>
      </w:r>
      <w:proofErr w:type="spellEnd"/>
      <w:r w:rsidRPr="00953A8B">
        <w:rPr>
          <w:rFonts w:ascii="Times New Roman" w:hAnsi="Times New Roman"/>
          <w:sz w:val="24"/>
          <w:szCs w:val="24"/>
        </w:rPr>
        <w:t xml:space="preserve"> de </w:t>
      </w:r>
      <w:proofErr w:type="spellStart"/>
      <w:r w:rsidRPr="00953A8B">
        <w:rPr>
          <w:rFonts w:ascii="Times New Roman" w:hAnsi="Times New Roman"/>
          <w:sz w:val="24"/>
          <w:szCs w:val="24"/>
        </w:rPr>
        <w:t>estudo</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Dentre</w:t>
      </w:r>
      <w:proofErr w:type="spellEnd"/>
      <w:r w:rsidRPr="00953A8B">
        <w:rPr>
          <w:rFonts w:ascii="Times New Roman" w:hAnsi="Times New Roman"/>
          <w:sz w:val="24"/>
          <w:szCs w:val="24"/>
        </w:rPr>
        <w:t xml:space="preserve"> os resultados </w:t>
      </w:r>
      <w:proofErr w:type="spellStart"/>
      <w:r w:rsidRPr="00953A8B">
        <w:rPr>
          <w:rFonts w:ascii="Times New Roman" w:hAnsi="Times New Roman"/>
          <w:sz w:val="24"/>
          <w:szCs w:val="24"/>
        </w:rPr>
        <w:t>evidenciou</w:t>
      </w:r>
      <w:proofErr w:type="spellEnd"/>
      <w:r w:rsidRPr="00953A8B">
        <w:rPr>
          <w:rFonts w:ascii="Times New Roman" w:hAnsi="Times New Roman"/>
          <w:sz w:val="24"/>
          <w:szCs w:val="24"/>
        </w:rPr>
        <w:t>-</w:t>
      </w:r>
      <w:proofErr w:type="spellStart"/>
      <w:r w:rsidRPr="00953A8B">
        <w:rPr>
          <w:rFonts w:ascii="Times New Roman" w:hAnsi="Times New Roman"/>
          <w:sz w:val="24"/>
          <w:szCs w:val="24"/>
        </w:rPr>
        <w:t>se</w:t>
      </w:r>
      <w:proofErr w:type="spellEnd"/>
      <w:r w:rsidRPr="00953A8B">
        <w:rPr>
          <w:rFonts w:ascii="Times New Roman" w:hAnsi="Times New Roman"/>
          <w:sz w:val="24"/>
          <w:szCs w:val="24"/>
        </w:rPr>
        <w:t xml:space="preserve"> que 54% dos </w:t>
      </w:r>
      <w:proofErr w:type="spellStart"/>
      <w:r w:rsidRPr="00953A8B">
        <w:rPr>
          <w:rFonts w:ascii="Times New Roman" w:hAnsi="Times New Roman"/>
          <w:sz w:val="24"/>
          <w:szCs w:val="24"/>
        </w:rPr>
        <w:t>professores</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aplicam</w:t>
      </w:r>
      <w:proofErr w:type="spellEnd"/>
      <w:r w:rsidRPr="00953A8B">
        <w:rPr>
          <w:rFonts w:ascii="Times New Roman" w:hAnsi="Times New Roman"/>
          <w:sz w:val="24"/>
          <w:szCs w:val="24"/>
        </w:rPr>
        <w:t xml:space="preserve"> as </w:t>
      </w:r>
      <w:proofErr w:type="spellStart"/>
      <w:r w:rsidRPr="00953A8B">
        <w:rPr>
          <w:rFonts w:ascii="Times New Roman" w:hAnsi="Times New Roman"/>
          <w:sz w:val="24"/>
          <w:szCs w:val="24"/>
        </w:rPr>
        <w:t>avaliações</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necessárias</w:t>
      </w:r>
      <w:proofErr w:type="spellEnd"/>
      <w:r w:rsidRPr="00953A8B">
        <w:rPr>
          <w:rFonts w:ascii="Times New Roman" w:hAnsi="Times New Roman"/>
          <w:sz w:val="24"/>
          <w:szCs w:val="24"/>
        </w:rPr>
        <w:t xml:space="preserve"> para o </w:t>
      </w:r>
      <w:proofErr w:type="spellStart"/>
      <w:r w:rsidRPr="00953A8B">
        <w:rPr>
          <w:rFonts w:ascii="Times New Roman" w:hAnsi="Times New Roman"/>
          <w:sz w:val="24"/>
          <w:szCs w:val="24"/>
        </w:rPr>
        <w:t>desenvolvimento</w:t>
      </w:r>
      <w:proofErr w:type="spellEnd"/>
      <w:r w:rsidRPr="00953A8B">
        <w:rPr>
          <w:rFonts w:ascii="Times New Roman" w:hAnsi="Times New Roman"/>
          <w:sz w:val="24"/>
          <w:szCs w:val="24"/>
        </w:rPr>
        <w:t xml:space="preserve"> do </w:t>
      </w:r>
      <w:proofErr w:type="spellStart"/>
      <w:r w:rsidRPr="00953A8B">
        <w:rPr>
          <w:rFonts w:ascii="Times New Roman" w:hAnsi="Times New Roman"/>
          <w:sz w:val="24"/>
          <w:szCs w:val="24"/>
        </w:rPr>
        <w:t>ensino-aprendizagem</w:t>
      </w:r>
      <w:proofErr w:type="spellEnd"/>
      <w:r w:rsidRPr="00953A8B">
        <w:rPr>
          <w:rFonts w:ascii="Times New Roman" w:hAnsi="Times New Roman"/>
          <w:sz w:val="24"/>
          <w:szCs w:val="24"/>
        </w:rPr>
        <w:t xml:space="preserve">, 64% dos </w:t>
      </w:r>
      <w:proofErr w:type="spellStart"/>
      <w:r w:rsidRPr="00953A8B">
        <w:rPr>
          <w:rFonts w:ascii="Times New Roman" w:hAnsi="Times New Roman"/>
          <w:sz w:val="24"/>
          <w:szCs w:val="24"/>
        </w:rPr>
        <w:t>professores</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não</w:t>
      </w:r>
      <w:proofErr w:type="spellEnd"/>
      <w:r w:rsidRPr="00953A8B">
        <w:rPr>
          <w:rFonts w:ascii="Times New Roman" w:hAnsi="Times New Roman"/>
          <w:sz w:val="24"/>
          <w:szCs w:val="24"/>
        </w:rPr>
        <w:t xml:space="preserve"> se </w:t>
      </w:r>
      <w:proofErr w:type="spellStart"/>
      <w:r w:rsidRPr="00953A8B">
        <w:rPr>
          <w:rFonts w:ascii="Times New Roman" w:hAnsi="Times New Roman"/>
          <w:sz w:val="24"/>
          <w:szCs w:val="24"/>
        </w:rPr>
        <w:t>autoavaliaram</w:t>
      </w:r>
      <w:proofErr w:type="spellEnd"/>
      <w:r w:rsidRPr="00953A8B">
        <w:rPr>
          <w:rFonts w:ascii="Times New Roman" w:hAnsi="Times New Roman"/>
          <w:sz w:val="24"/>
          <w:szCs w:val="24"/>
        </w:rPr>
        <w:t xml:space="preserve"> para </w:t>
      </w:r>
      <w:proofErr w:type="spellStart"/>
      <w:r w:rsidRPr="00953A8B">
        <w:rPr>
          <w:rFonts w:ascii="Times New Roman" w:hAnsi="Times New Roman"/>
          <w:sz w:val="24"/>
          <w:szCs w:val="24"/>
        </w:rPr>
        <w:t>conhecer</w:t>
      </w:r>
      <w:proofErr w:type="spellEnd"/>
      <w:r w:rsidRPr="00953A8B">
        <w:rPr>
          <w:rFonts w:ascii="Times New Roman" w:hAnsi="Times New Roman"/>
          <w:sz w:val="24"/>
          <w:szCs w:val="24"/>
        </w:rPr>
        <w:t xml:space="preserve"> as </w:t>
      </w:r>
      <w:proofErr w:type="spellStart"/>
      <w:r w:rsidRPr="00953A8B">
        <w:rPr>
          <w:rFonts w:ascii="Times New Roman" w:hAnsi="Times New Roman"/>
          <w:sz w:val="24"/>
          <w:szCs w:val="24"/>
        </w:rPr>
        <w:t>dificuldades</w:t>
      </w:r>
      <w:proofErr w:type="spellEnd"/>
      <w:r w:rsidRPr="00953A8B">
        <w:rPr>
          <w:rFonts w:ascii="Times New Roman" w:hAnsi="Times New Roman"/>
          <w:sz w:val="24"/>
          <w:szCs w:val="24"/>
        </w:rPr>
        <w:t xml:space="preserve"> e </w:t>
      </w:r>
      <w:proofErr w:type="spellStart"/>
      <w:r w:rsidRPr="00953A8B">
        <w:rPr>
          <w:rFonts w:ascii="Times New Roman" w:hAnsi="Times New Roman"/>
          <w:sz w:val="24"/>
          <w:szCs w:val="24"/>
        </w:rPr>
        <w:t>fortalecê</w:t>
      </w:r>
      <w:proofErr w:type="spellEnd"/>
      <w:r w:rsidRPr="00953A8B">
        <w:rPr>
          <w:rFonts w:ascii="Times New Roman" w:hAnsi="Times New Roman"/>
          <w:sz w:val="24"/>
          <w:szCs w:val="24"/>
        </w:rPr>
        <w:t xml:space="preserve">-las </w:t>
      </w:r>
      <w:proofErr w:type="spellStart"/>
      <w:r w:rsidRPr="00953A8B">
        <w:rPr>
          <w:rFonts w:ascii="Times New Roman" w:hAnsi="Times New Roman"/>
          <w:sz w:val="24"/>
          <w:szCs w:val="24"/>
        </w:rPr>
        <w:t>com</w:t>
      </w:r>
      <w:proofErr w:type="spellEnd"/>
      <w:r w:rsidRPr="00953A8B">
        <w:rPr>
          <w:rFonts w:ascii="Times New Roman" w:hAnsi="Times New Roman"/>
          <w:sz w:val="24"/>
          <w:szCs w:val="24"/>
        </w:rPr>
        <w:t xml:space="preserve"> o </w:t>
      </w:r>
      <w:proofErr w:type="spellStart"/>
      <w:r w:rsidRPr="00953A8B">
        <w:rPr>
          <w:rFonts w:ascii="Times New Roman" w:hAnsi="Times New Roman"/>
          <w:sz w:val="24"/>
          <w:szCs w:val="24"/>
        </w:rPr>
        <w:t>autoconhecimento</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Diante</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dessa</w:t>
      </w:r>
      <w:proofErr w:type="spellEnd"/>
      <w:r w:rsidRPr="00953A8B">
        <w:rPr>
          <w:rFonts w:ascii="Times New Roman" w:hAnsi="Times New Roman"/>
          <w:sz w:val="24"/>
          <w:szCs w:val="24"/>
        </w:rPr>
        <w:t xml:space="preserve"> perspectiva, </w:t>
      </w:r>
      <w:proofErr w:type="spellStart"/>
      <w:r w:rsidRPr="00953A8B">
        <w:rPr>
          <w:rFonts w:ascii="Times New Roman" w:hAnsi="Times New Roman"/>
          <w:sz w:val="24"/>
          <w:szCs w:val="24"/>
        </w:rPr>
        <w:t>conclui</w:t>
      </w:r>
      <w:proofErr w:type="spellEnd"/>
      <w:r w:rsidRPr="00953A8B">
        <w:rPr>
          <w:rFonts w:ascii="Times New Roman" w:hAnsi="Times New Roman"/>
          <w:sz w:val="24"/>
          <w:szCs w:val="24"/>
        </w:rPr>
        <w:t>-</w:t>
      </w:r>
      <w:proofErr w:type="spellStart"/>
      <w:r w:rsidRPr="00953A8B">
        <w:rPr>
          <w:rFonts w:ascii="Times New Roman" w:hAnsi="Times New Roman"/>
          <w:sz w:val="24"/>
          <w:szCs w:val="24"/>
        </w:rPr>
        <w:t>se</w:t>
      </w:r>
      <w:proofErr w:type="spellEnd"/>
      <w:r w:rsidRPr="00953A8B">
        <w:rPr>
          <w:rFonts w:ascii="Times New Roman" w:hAnsi="Times New Roman"/>
          <w:sz w:val="24"/>
          <w:szCs w:val="24"/>
        </w:rPr>
        <w:t xml:space="preserve"> que os </w:t>
      </w:r>
      <w:proofErr w:type="spellStart"/>
      <w:r w:rsidRPr="00953A8B">
        <w:rPr>
          <w:rFonts w:ascii="Times New Roman" w:hAnsi="Times New Roman"/>
          <w:sz w:val="24"/>
          <w:szCs w:val="24"/>
        </w:rPr>
        <w:t>professores</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devem</w:t>
      </w:r>
      <w:proofErr w:type="spellEnd"/>
      <w:r w:rsidRPr="00953A8B">
        <w:rPr>
          <w:rFonts w:ascii="Times New Roman" w:hAnsi="Times New Roman"/>
          <w:sz w:val="24"/>
          <w:szCs w:val="24"/>
        </w:rPr>
        <w:t xml:space="preserve"> estar em constante </w:t>
      </w:r>
      <w:proofErr w:type="spellStart"/>
      <w:r w:rsidRPr="00953A8B">
        <w:rPr>
          <w:rFonts w:ascii="Times New Roman" w:hAnsi="Times New Roman"/>
          <w:sz w:val="24"/>
          <w:szCs w:val="24"/>
        </w:rPr>
        <w:t>preparação</w:t>
      </w:r>
      <w:proofErr w:type="spellEnd"/>
      <w:r w:rsidRPr="00953A8B">
        <w:rPr>
          <w:rFonts w:ascii="Times New Roman" w:hAnsi="Times New Roman"/>
          <w:sz w:val="24"/>
          <w:szCs w:val="24"/>
        </w:rPr>
        <w:t xml:space="preserve"> para </w:t>
      </w:r>
      <w:proofErr w:type="spellStart"/>
      <w:r w:rsidRPr="00953A8B">
        <w:rPr>
          <w:rFonts w:ascii="Times New Roman" w:hAnsi="Times New Roman"/>
          <w:sz w:val="24"/>
          <w:szCs w:val="24"/>
        </w:rPr>
        <w:t>inovar</w:t>
      </w:r>
      <w:proofErr w:type="spellEnd"/>
      <w:r w:rsidRPr="00953A8B">
        <w:rPr>
          <w:rFonts w:ascii="Times New Roman" w:hAnsi="Times New Roman"/>
          <w:sz w:val="24"/>
          <w:szCs w:val="24"/>
        </w:rPr>
        <w:t xml:space="preserve"> novas formas de </w:t>
      </w:r>
      <w:proofErr w:type="spellStart"/>
      <w:r w:rsidRPr="00953A8B">
        <w:rPr>
          <w:rFonts w:ascii="Times New Roman" w:hAnsi="Times New Roman"/>
          <w:sz w:val="24"/>
          <w:szCs w:val="24"/>
        </w:rPr>
        <w:t>aprendizagem</w:t>
      </w:r>
      <w:proofErr w:type="spellEnd"/>
      <w:r w:rsidRPr="00953A8B">
        <w:rPr>
          <w:rFonts w:ascii="Times New Roman" w:hAnsi="Times New Roman"/>
          <w:sz w:val="24"/>
          <w:szCs w:val="24"/>
        </w:rPr>
        <w:t xml:space="preserve"> para </w:t>
      </w:r>
      <w:proofErr w:type="spellStart"/>
      <w:r w:rsidRPr="00953A8B">
        <w:rPr>
          <w:rFonts w:ascii="Times New Roman" w:hAnsi="Times New Roman"/>
          <w:sz w:val="24"/>
          <w:szCs w:val="24"/>
        </w:rPr>
        <w:t>uma</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educação</w:t>
      </w:r>
      <w:proofErr w:type="spellEnd"/>
      <w:r w:rsidRPr="00953A8B">
        <w:rPr>
          <w:rFonts w:ascii="Times New Roman" w:hAnsi="Times New Roman"/>
          <w:sz w:val="24"/>
          <w:szCs w:val="24"/>
        </w:rPr>
        <w:t xml:space="preserve"> de </w:t>
      </w:r>
      <w:proofErr w:type="spellStart"/>
      <w:r w:rsidRPr="00953A8B">
        <w:rPr>
          <w:rFonts w:ascii="Times New Roman" w:hAnsi="Times New Roman"/>
          <w:sz w:val="24"/>
          <w:szCs w:val="24"/>
        </w:rPr>
        <w:t>qualidade</w:t>
      </w:r>
      <w:proofErr w:type="spellEnd"/>
      <w:r w:rsidRPr="00953A8B">
        <w:rPr>
          <w:rFonts w:ascii="Times New Roman" w:hAnsi="Times New Roman"/>
          <w:sz w:val="24"/>
          <w:szCs w:val="24"/>
        </w:rPr>
        <w:t>.</w:t>
      </w:r>
    </w:p>
    <w:p w:rsidR="0007059F" w:rsidRDefault="00953A8B" w:rsidP="00953A8B">
      <w:pPr>
        <w:spacing w:after="0" w:line="360" w:lineRule="auto"/>
        <w:jc w:val="both"/>
        <w:rPr>
          <w:rFonts w:ascii="Times New Roman" w:hAnsi="Times New Roman"/>
          <w:sz w:val="24"/>
          <w:szCs w:val="24"/>
        </w:rPr>
      </w:pPr>
      <w:proofErr w:type="spellStart"/>
      <w:r w:rsidRPr="00953A8B">
        <w:rPr>
          <w:rFonts w:ascii="Times New Roman" w:hAnsi="Times New Roman"/>
          <w:b/>
          <w:sz w:val="24"/>
          <w:szCs w:val="24"/>
        </w:rPr>
        <w:t>Palavras</w:t>
      </w:r>
      <w:proofErr w:type="spellEnd"/>
      <w:r w:rsidRPr="00953A8B">
        <w:rPr>
          <w:rFonts w:ascii="Times New Roman" w:hAnsi="Times New Roman"/>
          <w:b/>
          <w:sz w:val="24"/>
          <w:szCs w:val="24"/>
        </w:rPr>
        <w:t>-chave:</w:t>
      </w:r>
      <w:r w:rsidRPr="00953A8B">
        <w:rPr>
          <w:rFonts w:ascii="Times New Roman" w:hAnsi="Times New Roman"/>
          <w:sz w:val="24"/>
          <w:szCs w:val="24"/>
        </w:rPr>
        <w:t xml:space="preserve"> </w:t>
      </w:r>
      <w:proofErr w:type="spellStart"/>
      <w:r w:rsidRPr="00953A8B">
        <w:rPr>
          <w:rFonts w:ascii="Times New Roman" w:hAnsi="Times New Roman"/>
          <w:sz w:val="24"/>
          <w:szCs w:val="24"/>
        </w:rPr>
        <w:t>Inovação</w:t>
      </w:r>
      <w:proofErr w:type="spellEnd"/>
      <w:r w:rsidRPr="00953A8B">
        <w:rPr>
          <w:rFonts w:ascii="Times New Roman" w:hAnsi="Times New Roman"/>
          <w:sz w:val="24"/>
          <w:szCs w:val="24"/>
        </w:rPr>
        <w:t xml:space="preserve"> pedagógica; </w:t>
      </w:r>
      <w:proofErr w:type="spellStart"/>
      <w:r w:rsidRPr="00953A8B">
        <w:rPr>
          <w:rFonts w:ascii="Times New Roman" w:hAnsi="Times New Roman"/>
          <w:sz w:val="24"/>
          <w:szCs w:val="24"/>
        </w:rPr>
        <w:t>processos</w:t>
      </w:r>
      <w:proofErr w:type="spellEnd"/>
      <w:r w:rsidRPr="00953A8B">
        <w:rPr>
          <w:rFonts w:ascii="Times New Roman" w:hAnsi="Times New Roman"/>
          <w:sz w:val="24"/>
          <w:szCs w:val="24"/>
        </w:rPr>
        <w:t xml:space="preserve"> de </w:t>
      </w:r>
      <w:proofErr w:type="spellStart"/>
      <w:r w:rsidRPr="00953A8B">
        <w:rPr>
          <w:rFonts w:ascii="Times New Roman" w:hAnsi="Times New Roman"/>
          <w:sz w:val="24"/>
          <w:szCs w:val="24"/>
        </w:rPr>
        <w:t>ensino-aprendizagem</w:t>
      </w:r>
      <w:proofErr w:type="spellEnd"/>
      <w:r w:rsidRPr="00953A8B">
        <w:rPr>
          <w:rFonts w:ascii="Times New Roman" w:hAnsi="Times New Roman"/>
          <w:sz w:val="24"/>
          <w:szCs w:val="24"/>
        </w:rPr>
        <w:t xml:space="preserve">; </w:t>
      </w:r>
      <w:proofErr w:type="spellStart"/>
      <w:r w:rsidRPr="00953A8B">
        <w:rPr>
          <w:rFonts w:ascii="Times New Roman" w:hAnsi="Times New Roman"/>
          <w:sz w:val="24"/>
          <w:szCs w:val="24"/>
        </w:rPr>
        <w:t>avaliação</w:t>
      </w:r>
      <w:proofErr w:type="spellEnd"/>
      <w:r w:rsidRPr="00953A8B">
        <w:rPr>
          <w:rFonts w:ascii="Times New Roman" w:hAnsi="Times New Roman"/>
          <w:sz w:val="24"/>
          <w:szCs w:val="24"/>
        </w:rPr>
        <w:t xml:space="preserve"> de </w:t>
      </w:r>
      <w:proofErr w:type="spellStart"/>
      <w:r w:rsidRPr="00953A8B">
        <w:rPr>
          <w:rFonts w:ascii="Times New Roman" w:hAnsi="Times New Roman"/>
          <w:sz w:val="24"/>
          <w:szCs w:val="24"/>
        </w:rPr>
        <w:t>processos</w:t>
      </w:r>
      <w:proofErr w:type="spellEnd"/>
      <w:r w:rsidRPr="00953A8B">
        <w:rPr>
          <w:rFonts w:ascii="Times New Roman" w:hAnsi="Times New Roman"/>
          <w:sz w:val="24"/>
          <w:szCs w:val="24"/>
        </w:rPr>
        <w:t xml:space="preserve">; instrumento de </w:t>
      </w:r>
      <w:proofErr w:type="spellStart"/>
      <w:r w:rsidRPr="00953A8B">
        <w:rPr>
          <w:rFonts w:ascii="Times New Roman" w:hAnsi="Times New Roman"/>
          <w:sz w:val="24"/>
          <w:szCs w:val="24"/>
        </w:rPr>
        <w:t>avaliação</w:t>
      </w:r>
      <w:proofErr w:type="spellEnd"/>
      <w:r w:rsidRPr="00953A8B">
        <w:rPr>
          <w:rFonts w:ascii="Times New Roman" w:hAnsi="Times New Roman"/>
          <w:sz w:val="24"/>
          <w:szCs w:val="24"/>
        </w:rPr>
        <w:t>.</w:t>
      </w:r>
    </w:p>
    <w:p w:rsidR="00953A8B" w:rsidRDefault="00953A8B" w:rsidP="00953A8B">
      <w:pPr>
        <w:spacing w:after="0" w:line="360" w:lineRule="auto"/>
        <w:jc w:val="both"/>
        <w:rPr>
          <w:rFonts w:ascii="Times New Roman" w:hAnsi="Times New Roman"/>
          <w:b/>
          <w:sz w:val="26"/>
          <w:szCs w:val="26"/>
          <w:lang w:val="es-ES"/>
        </w:rPr>
      </w:pPr>
    </w:p>
    <w:p w:rsidR="00F07164" w:rsidRPr="00DB1061" w:rsidRDefault="00F07164" w:rsidP="00DB1061">
      <w:pPr>
        <w:spacing w:after="0" w:line="360" w:lineRule="auto"/>
        <w:jc w:val="both"/>
        <w:rPr>
          <w:rFonts w:ascii="Times New Roman" w:hAnsi="Times New Roman"/>
          <w:b/>
          <w:sz w:val="26"/>
          <w:szCs w:val="26"/>
          <w:lang w:val="es-ES"/>
        </w:rPr>
      </w:pPr>
      <w:r w:rsidRPr="00DB1061">
        <w:rPr>
          <w:rFonts w:ascii="Times New Roman" w:hAnsi="Times New Roman"/>
          <w:b/>
          <w:sz w:val="26"/>
          <w:szCs w:val="26"/>
          <w:lang w:val="es-ES"/>
        </w:rPr>
        <w:t>Introducción</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Los instrumentos de evaluación, son una herramienta eficaz que permite al docente conocer el aprendizaje adquirido en los estudiantes, esta investigación tiene como objetivo indagar el fortalecimiento en el manejo de los instrumentos de evaluación que utilizan los docentes de Básica Superior de una institución educativa de Portoviejo.</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Aportes sustantivos a este estudio lo constituyen las dificultades y carencia que presentan los docentes en el fortalecimiento de conocimientos a los estudiantes, después de la aplicación de los instrumentos de evaluación. Es oportuno resaltar que el tema de investigación juega un papel relevante para conocer el enfoque necesario de solución que contribuya en la formación académica de la institución educativa (Hidalgo &amp; Murillo</w:t>
      </w:r>
      <w:proofErr w:type="gramStart"/>
      <w:r w:rsidRPr="00953A8B">
        <w:rPr>
          <w:rFonts w:ascii="Times New Roman" w:hAnsi="Times New Roman"/>
          <w:sz w:val="24"/>
          <w:szCs w:val="24"/>
        </w:rPr>
        <w:t>,2017</w:t>
      </w:r>
      <w:proofErr w:type="gramEnd"/>
      <w:r w:rsidRPr="00953A8B">
        <w:rPr>
          <w:rFonts w:ascii="Times New Roman" w:hAnsi="Times New Roman"/>
          <w:sz w:val="24"/>
          <w:szCs w:val="24"/>
        </w:rPr>
        <w:t>).</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lastRenderedPageBreak/>
        <w:t>Los instrumentos de evaluación son medios que utiliza el docente para poder verificar los logros alcanzados por los estudiantes, donde se podrán evidenciar si existe o no dificultades en el proceso de enseñanza – aprendizaje. Estas herramientas de evaluación sistematizan la valoración de las actividades o tareas de los alumnos quedando reflejado el criterio y el aprendizaje adquirido. (Sarmiento, 2013).</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El docente debe crear estrategias metodológicas, que permitan fortalecer los conocimientos aplicando un instrumento que llene la expectativa requerida en el aula de clase. Dada esta perspectiva se decide indagar en esta Unidad Educativa, en el nivel de la Básica Superior, para conocer las necesidades que tienen los docentes en el proceso de enseñanza – aprendizaje.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 El estudio de bibliográfico será fundamental para el desarrollo de la investigación, puesto que se conocerá teorías esenciales para la elaboración de </w:t>
      </w:r>
      <w:proofErr w:type="gramStart"/>
      <w:r w:rsidRPr="00953A8B">
        <w:rPr>
          <w:rFonts w:ascii="Times New Roman" w:hAnsi="Times New Roman"/>
          <w:sz w:val="24"/>
          <w:szCs w:val="24"/>
        </w:rPr>
        <w:t>los instrumento</w:t>
      </w:r>
      <w:proofErr w:type="gramEnd"/>
      <w:r w:rsidRPr="00953A8B">
        <w:rPr>
          <w:rFonts w:ascii="Times New Roman" w:hAnsi="Times New Roman"/>
          <w:sz w:val="24"/>
          <w:szCs w:val="24"/>
        </w:rPr>
        <w:t xml:space="preserve"> y técnicas metodológicas de aprendizaje que serán utilizadas como estrategias.</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Cabe destacar que una planificación adecuada de una evaluación construye saberes y conocimientos para el enfoque evaluativo, siendo importante para conocer las competencias adquiridas por los estudiantes y se podría decir también que fundamenta el proceso de autoevaluación del docente, para conocer las fortalezas y debilidades en el proceso de enseñanza y aprendizaje.</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Los procesos de evaluación son la base para asumir una recolección de información, la producción del juicio de los estudiantes y orientación que necesitan el docente para la toma de decisiones y aplicación de estrategias didácticas, metodológicas e innovadoras que fundamente el desarrollo del aprendizaje significativo y el pensamiento crítico, analítico y reflexivo en los discentes.</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En el enfoque de este proyecto de investigación se debe tomar en cuenta la competencia de los estudiantes para conocer los resultados y fortalecer los conocimientos a través del proceso de enseñanza – aprendizaje como qué tipo de evaluación puede emplear para el desarrollo de las habilidades y destrezas.</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El enfoque evaluativo en la educación, proponen estrategias que todo docente debe conocer como los instrumentos de portafolios, rúbricas, registros anecdóticos, análisis de casos, proyectos, bitácoras, que son significativos en la educación (Drago, Evaluación para el aprendizaje, 2017).</w:t>
      </w:r>
    </w:p>
    <w:p w:rsidR="00953A8B" w:rsidRDefault="00953A8B" w:rsidP="00953A8B">
      <w:pPr>
        <w:spacing w:after="0" w:line="360" w:lineRule="auto"/>
        <w:jc w:val="both"/>
        <w:rPr>
          <w:rFonts w:ascii="Times New Roman" w:hAnsi="Times New Roman"/>
          <w:sz w:val="24"/>
          <w:szCs w:val="24"/>
        </w:rPr>
      </w:pPr>
    </w:p>
    <w:p w:rsidR="00953A8B" w:rsidRDefault="00953A8B" w:rsidP="00953A8B">
      <w:pPr>
        <w:spacing w:after="0" w:line="360" w:lineRule="auto"/>
        <w:jc w:val="both"/>
        <w:rPr>
          <w:rFonts w:ascii="Times New Roman" w:hAnsi="Times New Roman"/>
          <w:sz w:val="24"/>
          <w:szCs w:val="24"/>
        </w:rPr>
      </w:pPr>
    </w:p>
    <w:p w:rsidR="00953A8B" w:rsidRPr="00953A8B" w:rsidRDefault="00953A8B" w:rsidP="00953A8B">
      <w:pPr>
        <w:spacing w:after="0" w:line="360" w:lineRule="auto"/>
        <w:jc w:val="both"/>
        <w:rPr>
          <w:rFonts w:ascii="Times New Roman" w:hAnsi="Times New Roman"/>
          <w:sz w:val="24"/>
          <w:szCs w:val="24"/>
        </w:rPr>
      </w:pPr>
    </w:p>
    <w:p w:rsidR="00953A8B" w:rsidRPr="00953A8B" w:rsidRDefault="00953A8B" w:rsidP="00953A8B">
      <w:pPr>
        <w:spacing w:after="0" w:line="360" w:lineRule="auto"/>
        <w:jc w:val="both"/>
        <w:rPr>
          <w:rFonts w:ascii="Times New Roman" w:hAnsi="Times New Roman"/>
          <w:b/>
          <w:sz w:val="26"/>
          <w:szCs w:val="26"/>
        </w:rPr>
      </w:pPr>
      <w:r w:rsidRPr="00953A8B">
        <w:rPr>
          <w:rFonts w:ascii="Times New Roman" w:hAnsi="Times New Roman"/>
          <w:b/>
          <w:sz w:val="26"/>
          <w:szCs w:val="26"/>
        </w:rPr>
        <w:lastRenderedPageBreak/>
        <w:t xml:space="preserve">Desarrollo </w:t>
      </w:r>
    </w:p>
    <w:p w:rsidR="00953A8B" w:rsidRPr="00953A8B" w:rsidRDefault="00953A8B" w:rsidP="00953A8B">
      <w:pPr>
        <w:spacing w:after="0" w:line="360" w:lineRule="auto"/>
        <w:jc w:val="both"/>
        <w:rPr>
          <w:rFonts w:ascii="Times New Roman" w:hAnsi="Times New Roman"/>
          <w:b/>
          <w:sz w:val="24"/>
          <w:szCs w:val="24"/>
        </w:rPr>
      </w:pPr>
      <w:r w:rsidRPr="00953A8B">
        <w:rPr>
          <w:rFonts w:ascii="Times New Roman" w:hAnsi="Times New Roman"/>
          <w:b/>
          <w:sz w:val="24"/>
          <w:szCs w:val="24"/>
        </w:rPr>
        <w:t xml:space="preserve">Innovación pedagógica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La innovación, es una transformación que permite mejorar una actividad ya existente o crear una nueva, conlleva a sistematizar procesos mediante ideas y estrategias que permitan aplicarlas en la educación. En la actualidad aún se observan ciertas resistencias al cambio, pero es la motivación y vocación docente que debe influir en potenciar al sujeto a dar un paso relativo a calidad educativa. </w:t>
      </w:r>
    </w:p>
    <w:p w:rsidR="00953A8B" w:rsidRPr="00953A8B" w:rsidRDefault="00953A8B" w:rsidP="00953A8B">
      <w:pPr>
        <w:spacing w:after="0" w:line="360" w:lineRule="auto"/>
        <w:jc w:val="both"/>
        <w:rPr>
          <w:rFonts w:ascii="Times New Roman" w:hAnsi="Times New Roman"/>
          <w:sz w:val="24"/>
          <w:szCs w:val="24"/>
        </w:rPr>
      </w:pPr>
    </w:p>
    <w:p w:rsidR="00953A8B" w:rsidRPr="00953A8B" w:rsidRDefault="00953A8B" w:rsidP="00953A8B">
      <w:pPr>
        <w:spacing w:after="0" w:line="360" w:lineRule="auto"/>
        <w:jc w:val="center"/>
        <w:rPr>
          <w:rFonts w:ascii="Times New Roman" w:hAnsi="Times New Roman"/>
          <w:sz w:val="20"/>
          <w:szCs w:val="20"/>
        </w:rPr>
      </w:pPr>
      <w:r>
        <w:rPr>
          <w:noProof/>
          <w:lang w:eastAsia="es-EC"/>
        </w:rPr>
        <mc:AlternateContent>
          <mc:Choice Requires="wpg">
            <w:drawing>
              <wp:anchor distT="0" distB="0" distL="114300" distR="114300" simplePos="0" relativeHeight="251659264" behindDoc="0" locked="0" layoutInCell="1" allowOverlap="1" wp14:anchorId="29BA6B2D" wp14:editId="6FAE6294">
                <wp:simplePos x="0" y="0"/>
                <wp:positionH relativeFrom="column">
                  <wp:posOffset>533400</wp:posOffset>
                </wp:positionH>
                <wp:positionV relativeFrom="paragraph">
                  <wp:posOffset>203835</wp:posOffset>
                </wp:positionV>
                <wp:extent cx="4857750" cy="3038475"/>
                <wp:effectExtent l="0" t="38100" r="19050" b="9525"/>
                <wp:wrapTopAndBottom/>
                <wp:docPr id="3" name="Grupo 3"/>
                <wp:cNvGraphicFramePr/>
                <a:graphic xmlns:a="http://schemas.openxmlformats.org/drawingml/2006/main">
                  <a:graphicData uri="http://schemas.microsoft.com/office/word/2010/wordprocessingGroup">
                    <wpg:wgp>
                      <wpg:cNvGrpSpPr/>
                      <wpg:grpSpPr>
                        <a:xfrm>
                          <a:off x="0" y="0"/>
                          <a:ext cx="4857750" cy="3038475"/>
                          <a:chOff x="0" y="0"/>
                          <a:chExt cx="5271135" cy="3227927"/>
                        </a:xfrm>
                      </wpg:grpSpPr>
                      <wpg:grpSp>
                        <wpg:cNvPr id="8" name="Grupo 8"/>
                        <wpg:cNvGrpSpPr/>
                        <wpg:grpSpPr>
                          <a:xfrm>
                            <a:off x="0" y="0"/>
                            <a:ext cx="5271135" cy="3227927"/>
                            <a:chOff x="0" y="0"/>
                            <a:chExt cx="5271135" cy="3227927"/>
                          </a:xfrm>
                        </wpg:grpSpPr>
                        <wpg:grpSp>
                          <wpg:cNvPr id="9" name="Grupo 9"/>
                          <wpg:cNvGrpSpPr/>
                          <wpg:grpSpPr>
                            <a:xfrm>
                              <a:off x="0" y="0"/>
                              <a:ext cx="5271135" cy="3227927"/>
                              <a:chOff x="0" y="0"/>
                              <a:chExt cx="5271135" cy="3227927"/>
                            </a:xfrm>
                          </wpg:grpSpPr>
                          <wps:wsp>
                            <wps:cNvPr id="17" name="Flecha: curvada hacia la derecha 8"/>
                            <wps:cNvSpPr/>
                            <wps:spPr>
                              <a:xfrm>
                                <a:off x="0" y="0"/>
                                <a:ext cx="1870710" cy="3227927"/>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echa: curvada hacia la derecha 9"/>
                            <wps:cNvSpPr/>
                            <wps:spPr>
                              <a:xfrm flipH="1">
                                <a:off x="3400425" y="0"/>
                                <a:ext cx="1870710" cy="3227927"/>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upo 19"/>
                          <wpg:cNvGrpSpPr/>
                          <wpg:grpSpPr>
                            <a:xfrm>
                              <a:off x="523875" y="19050"/>
                              <a:ext cx="3852383" cy="1420554"/>
                              <a:chOff x="0" y="0"/>
                              <a:chExt cx="3852383" cy="1420554"/>
                            </a:xfrm>
                          </wpg:grpSpPr>
                          <wps:wsp>
                            <wps:cNvPr id="20" name="Diagrama de flujo: preparación 6"/>
                            <wps:cNvSpPr/>
                            <wps:spPr>
                              <a:xfrm>
                                <a:off x="0" y="733425"/>
                                <a:ext cx="3852383" cy="687129"/>
                              </a:xfrm>
                              <a:prstGeom prst="flowChartPreparation">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953A8B" w:rsidRPr="00953A8B" w:rsidRDefault="00953A8B" w:rsidP="00953A8B">
                                  <w:pPr>
                                    <w:jc w:val="center"/>
                                    <w:rPr>
                                      <w:rFonts w:ascii="Times New Roman" w:hAnsi="Times New Roman"/>
                                    </w:rPr>
                                  </w:pPr>
                                  <w:r w:rsidRPr="00953A8B">
                                    <w:rPr>
                                      <w:rFonts w:ascii="Times New Roman" w:hAnsi="Times New Roman"/>
                                    </w:rPr>
                                    <w:t xml:space="preserve">Conocimiento del diseño curricular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uadro de texto 21"/>
                            <wps:cNvSpPr txBox="1"/>
                            <wps:spPr>
                              <a:xfrm>
                                <a:off x="1219200" y="0"/>
                                <a:ext cx="1828800" cy="435935"/>
                              </a:xfrm>
                              <a:prstGeom prst="rect">
                                <a:avLst/>
                              </a:prstGeom>
                              <a:solidFill>
                                <a:schemeClr val="bg1">
                                  <a:lumMod val="95000"/>
                                </a:schemeClr>
                              </a:solidFill>
                              <a:ln/>
                              <a:scene3d>
                                <a:camera prst="orthographicFront"/>
                                <a:lightRig rig="threePt" dir="t"/>
                              </a:scene3d>
                              <a:sp3d>
                                <a:bevelT/>
                              </a:sp3d>
                            </wps:spPr>
                            <wps:style>
                              <a:lnRef idx="3">
                                <a:schemeClr val="lt1"/>
                              </a:lnRef>
                              <a:fillRef idx="1">
                                <a:schemeClr val="accent1"/>
                              </a:fillRef>
                              <a:effectRef idx="1">
                                <a:schemeClr val="accent1"/>
                              </a:effectRef>
                              <a:fontRef idx="minor">
                                <a:schemeClr val="lt1"/>
                              </a:fontRef>
                            </wps:style>
                            <wps:txbx>
                              <w:txbxContent>
                                <w:p w:rsidR="00953A8B" w:rsidRPr="00953A8B" w:rsidRDefault="00953A8B" w:rsidP="00953A8B">
                                  <w:pPr>
                                    <w:spacing w:line="240" w:lineRule="auto"/>
                                    <w:jc w:val="center"/>
                                    <w:rPr>
                                      <w:rFonts w:ascii="Times New Roman" w:hAnsi="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3A8B">
                                    <w:rPr>
                                      <w:rFonts w:ascii="Times New Roman" w:hAnsi="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Innovación pedagógica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2" name="Grupo 22"/>
                        <wpg:cNvGrpSpPr/>
                        <wpg:grpSpPr>
                          <a:xfrm>
                            <a:off x="171450" y="1743075"/>
                            <a:ext cx="4784429" cy="1179830"/>
                            <a:chOff x="0" y="0"/>
                            <a:chExt cx="4784429" cy="1179830"/>
                          </a:xfrm>
                        </wpg:grpSpPr>
                        <wps:wsp>
                          <wps:cNvPr id="23" name="Diagrama de flujo: preparación 3"/>
                          <wps:cNvSpPr/>
                          <wps:spPr>
                            <a:xfrm>
                              <a:off x="0" y="0"/>
                              <a:ext cx="1707854" cy="1179830"/>
                            </a:xfrm>
                            <a:prstGeom prst="flowChartPreparation">
                              <a:avLst/>
                            </a:prstGeom>
                            <a:solidFill>
                              <a:schemeClr val="tx2">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3"/>
                            </a:lnRef>
                            <a:fillRef idx="1">
                              <a:schemeClr val="lt1"/>
                            </a:fillRef>
                            <a:effectRef idx="0">
                              <a:schemeClr val="accent3"/>
                            </a:effectRef>
                            <a:fontRef idx="minor">
                              <a:schemeClr val="dk1"/>
                            </a:fontRef>
                          </wps:style>
                          <wps:txbx>
                            <w:txbxContent>
                              <w:p w:rsidR="00953A8B" w:rsidRPr="00953A8B" w:rsidRDefault="00953A8B" w:rsidP="00953A8B">
                                <w:pPr>
                                  <w:jc w:val="center"/>
                                  <w:rPr>
                                    <w:rFonts w:ascii="Times New Roman" w:hAnsi="Times New Roman"/>
                                  </w:rPr>
                                </w:pPr>
                                <w:r w:rsidRPr="00953A8B">
                                  <w:rPr>
                                    <w:rFonts w:ascii="Times New Roman" w:hAnsi="Times New Roman"/>
                                  </w:rPr>
                                  <w:t xml:space="preserve">Calidad educativa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agrama de flujo: preparación 5"/>
                          <wps:cNvSpPr/>
                          <wps:spPr>
                            <a:xfrm>
                              <a:off x="1524000" y="0"/>
                              <a:ext cx="1707854" cy="1179830"/>
                            </a:xfrm>
                            <a:prstGeom prst="flowChartPreparation">
                              <a:avLst/>
                            </a:prstGeom>
                            <a:solidFill>
                              <a:schemeClr val="tx2">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3"/>
                            </a:lnRef>
                            <a:fillRef idx="1">
                              <a:schemeClr val="lt1"/>
                            </a:fillRef>
                            <a:effectRef idx="0">
                              <a:schemeClr val="accent3"/>
                            </a:effectRef>
                            <a:fontRef idx="minor">
                              <a:schemeClr val="dk1"/>
                            </a:fontRef>
                          </wps:style>
                          <wps:txbx>
                            <w:txbxContent>
                              <w:p w:rsidR="00953A8B" w:rsidRPr="00953A8B" w:rsidRDefault="00953A8B" w:rsidP="00953A8B">
                                <w:pPr>
                                  <w:jc w:val="center"/>
                                  <w:rPr>
                                    <w:rFonts w:ascii="Times New Roman" w:hAnsi="Times New Roman"/>
                                  </w:rPr>
                                </w:pPr>
                                <w:r w:rsidRPr="00953A8B">
                                  <w:rPr>
                                    <w:rFonts w:ascii="Times New Roman" w:hAnsi="Times New Roman"/>
                                  </w:rPr>
                                  <w:t xml:space="preserve">Práctica Docente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Diagrama de flujo: preparación 7"/>
                          <wps:cNvSpPr/>
                          <wps:spPr>
                            <a:xfrm>
                              <a:off x="3076575" y="0"/>
                              <a:ext cx="1707854" cy="1179830"/>
                            </a:xfrm>
                            <a:prstGeom prst="flowChartPreparation">
                              <a:avLst/>
                            </a:prstGeom>
                            <a:solidFill>
                              <a:schemeClr val="tx2">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3"/>
                            </a:lnRef>
                            <a:fillRef idx="1">
                              <a:schemeClr val="lt1"/>
                            </a:fillRef>
                            <a:effectRef idx="0">
                              <a:schemeClr val="accent3"/>
                            </a:effectRef>
                            <a:fontRef idx="minor">
                              <a:schemeClr val="dk1"/>
                            </a:fontRef>
                          </wps:style>
                          <wps:txbx>
                            <w:txbxContent>
                              <w:p w:rsidR="00953A8B" w:rsidRPr="00953A8B" w:rsidRDefault="00953A8B" w:rsidP="00953A8B">
                                <w:pPr>
                                  <w:jc w:val="center"/>
                                  <w:rPr>
                                    <w:rFonts w:ascii="Times New Roman" w:hAnsi="Times New Roman"/>
                                  </w:rPr>
                                </w:pPr>
                                <w:r w:rsidRPr="00953A8B">
                                  <w:rPr>
                                    <w:rFonts w:ascii="Times New Roman" w:hAnsi="Times New Roman"/>
                                  </w:rPr>
                                  <w:t xml:space="preserve">Aprendizaje del alumno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BA6B2D" id="Grupo 3" o:spid="_x0000_s1026" style="position:absolute;left:0;text-align:left;margin-left:42pt;margin-top:16.05pt;width:382.5pt;height:239.25pt;z-index:251659264;mso-width-relative:margin;mso-height-relative:margin" coordsize="52711,3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">
                <v:group id="Grupo 8" o:spid="_x0000_s1027" style="position:absolute;width:52711;height:32279" coordsize="52711,3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8" style="position:absolute;width:52711;height:32279" coordsize="52711,3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8" o:spid="_x0000_s1029" type="#_x0000_t102" style="position:absolute;width:18707;height:3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OPb8A&#10;AADbAAAADwAAAGRycy9kb3ducmV2LnhtbERPS4vCMBC+C/6HMII3TdyDq9UoIsh6c30c9DY0Y1tt&#10;JiWJ2v33G2Fhb/PxPWe+bG0tnuRD5VjDaKhAEOfOVFxoOB03gwmIEJEN1o5Jww8FWC66nTlmxr14&#10;T89DLEQK4ZChhjLGJpMy5CVZDEPXECfu6rzFmKAvpPH4SuG2lh9KjaXFilNDiQ2tS8rvh4fVwPHM&#10;OzW5qJHnx9eJbsV5ev3Wut9rVzMQkdr4L/5zb02a/wnvX9IBcvE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G849vwAAANsAAAAPAAAAAAAAAAAAAAAAAJgCAABkcnMvZG93bnJl&#10;di54bWxQSwUGAAAAAAQABAD1AAAAhAMAAAAA&#10;" adj="15341,20035,16200" fillcolor="#5b9bd5 [3204]" strokecolor="#1f4d78 [1604]" strokeweight="1pt"/>
                    <v:shape id="Flecha: curvada hacia la derecha 9" o:spid="_x0000_s1030" type="#_x0000_t102" style="position:absolute;left:34004;width:18707;height:322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OmMMA&#10;AADbAAAADwAAAGRycy9kb3ducmV2LnhtbESPQWsCMRCF70L/Q5iCF9Fs91BkNYpoBS89VAu9Dptp&#10;dulmEjZxXf+9cyh4m+G9ee+b9Xb0nRqoT21gA2+LAhRxHWzLzsD35ThfgkoZ2WIXmAzcKcF28zJZ&#10;Y2XDjb9oOGenJIRThQaanGOldaob8pgWIRKL9ht6j1nW3mnb403CfafLonjXHluWhgYj7Ruq/85X&#10;byDusStn5e7w+XFJPy6eBteOgzHT13G3ApVpzE/z//XJCr7Ayi8ygN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BOmMMAAADbAAAADwAAAAAAAAAAAAAAAACYAgAAZHJzL2Rv&#10;d25yZXYueG1sUEsFBgAAAAAEAAQA9QAAAIgDAAAAAA==&#10;" adj="15341,20035,16200" fillcolor="#5b9bd5 [3204]" strokecolor="#1f4d78 [1604]" strokeweight="1pt"/>
                  </v:group>
                  <v:group id="Grupo 19" o:spid="_x0000_s1031" style="position:absolute;left:5238;top:190;width:38524;height:14206" coordsize="38523,14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117" coordsize="21600,21600" o:spt="117" path="m4353,l17214,r4386,10800l17214,21600r-12861,l,10800xe">
                      <v:stroke joinstyle="miter"/>
                      <v:path gradientshapeok="t" o:connecttype="rect" textboxrect="4353,0,17214,21600"/>
                    </v:shapetype>
                    <v:shape id="Diagrama de flujo: preparación 6" o:spid="_x0000_s1032" type="#_x0000_t117" style="position:absolute;top:7334;width:38523;height:6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1msAA&#10;AADbAAAADwAAAGRycy9kb3ducmV2LnhtbERPTYvCMBC9C/6HMIIX0VQPslSjiKCIh6LuKh6HZmyL&#10;zaQ0sVZ/vTkIe3y87/myNaVoqHaFZQXjUQSCOLW64EzB3+9m+APCeWSNpWVS8CIHy0W3M8dY2ycf&#10;qTn5TIQQdjEqyL2vYildmpNBN7IVceButjboA6wzqWt8hnBTykkUTaXBgkNDjhWtc0rvp4dRIFdb&#10;+UguyeDtk/1405x3dDBXpfq9djUD4an1/+Kve6cVTML68C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M1msAAAADbAAAADwAAAAAAAAAAAAAAAACYAgAAZHJzL2Rvd25y&#10;ZXYueG1sUEsFBgAAAAAEAAQA9QAAAIUDAAAAAA==&#10;" fillcolor="#5b9bd5 [3204]" strokecolor="#1f4d78 [1604]" strokeweight="1pt">
                      <v:textbox>
                        <w:txbxContent>
                          <w:p w:rsidR="00953A8B" w:rsidRPr="00953A8B" w:rsidRDefault="00953A8B" w:rsidP="00953A8B">
                            <w:pPr>
                              <w:jc w:val="center"/>
                              <w:rPr>
                                <w:rFonts w:ascii="Times New Roman" w:hAnsi="Times New Roman"/>
                              </w:rPr>
                            </w:pPr>
                            <w:r w:rsidRPr="00953A8B">
                              <w:rPr>
                                <w:rFonts w:ascii="Times New Roman" w:hAnsi="Times New Roman"/>
                              </w:rPr>
                              <w:t xml:space="preserve">Conocimiento del diseño curricular  </w:t>
                            </w:r>
                          </w:p>
                        </w:txbxContent>
                      </v:textbox>
                    </v:shape>
                    <v:shapetype id="_x0000_t202" coordsize="21600,21600" o:spt="202" path="m,l,21600r21600,l21600,xe">
                      <v:stroke joinstyle="miter"/>
                      <v:path gradientshapeok="t" o:connecttype="rect"/>
                    </v:shapetype>
                    <v:shape id="Cuadro de texto 21" o:spid="_x0000_s1033" type="#_x0000_t202" style="position:absolute;left:12192;width:18288;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ctsMA&#10;AADbAAAADwAAAGRycy9kb3ducmV2LnhtbESPS6vCMBSE9xf8D+EI7q6pLsRbjeIDQQSF6wO3h+bY&#10;VpuT0sRa/70RBJfDzHzDjKeNKURNlcstK+h1IxDEidU5pwqOh9XvEITzyBoLy6TgSQ6mk9bPGGNt&#10;H/xP9d6nIkDYxagg876MpXRJRgZd15bEwbvYyqAPskqlrvAR4KaQ/SgaSIM5h4UMS1pklNz2d6Pg&#10;ujgN3PN4zjfn+u+2nc/u1+V6p1Sn3cxGIDw1/hv+tNdaQb8H7y/hB8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8ctsMAAADbAAAADwAAAAAAAAAAAAAAAACYAgAAZHJzL2Rv&#10;d25yZXYueG1sUEsFBgAAAAAEAAQA9QAAAIgDAAAAAA==&#10;" fillcolor="#f2f2f2 [3052]" strokecolor="white [3201]" strokeweight="1.5pt">
                      <v:textbox>
                        <w:txbxContent>
                          <w:p w:rsidR="00953A8B" w:rsidRPr="00953A8B" w:rsidRDefault="00953A8B" w:rsidP="00953A8B">
                            <w:pPr>
                              <w:spacing w:line="240" w:lineRule="auto"/>
                              <w:jc w:val="center"/>
                              <w:rPr>
                                <w:rFonts w:ascii="Times New Roman" w:hAnsi="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3A8B">
                              <w:rPr>
                                <w:rFonts w:ascii="Times New Roman" w:hAnsi="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Innovación pedagógica</w:t>
                            </w:r>
                          </w:p>
                        </w:txbxContent>
                      </v:textbox>
                    </v:shape>
                  </v:group>
                </v:group>
                <v:group id="Grupo 22" o:spid="_x0000_s1034" style="position:absolute;left:1714;top:17430;width:47844;height:11799" coordsize="47844,11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Diagrama de flujo: preparación 3" o:spid="_x0000_s1035" type="#_x0000_t117" style="position:absolute;width:17078;height:11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DesQA&#10;AADbAAAADwAAAGRycy9kb3ducmV2LnhtbESP0WrCQBRE34X+w3ILfRHdaEHaNBspVbEIYhv9gEv2&#10;Ngnu3g3ZrUn/visIPg4zc4bJloM14kKdbxwrmE0TEMSl0w1XCk7HzeQFhA/IGo1jUvBHHpb5wyjD&#10;VLuev+lShEpECPsUFdQhtKmUvqzJop+6ljh6P66zGKLsKqk77CPcGjlPkoW02HBcqLGlj5rKc/Fr&#10;FZj+sB9vm9WaytPibHyxW71+oVJPj8P7G4hAQ7iHb+1PrWD+DNcv8Q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w3rEAAAA2wAAAA8AAAAAAAAAAAAAAAAAmAIAAGRycy9k&#10;b3ducmV2LnhtbFBLBQYAAAAABAAEAPUAAACJAwAAAAA=&#10;" fillcolor="#acb9ca [1311]" stroked="f" strokeweight="1pt">
                    <v:shadow on="t" color="black" offset="0,1pt"/>
                    <v:textbox>
                      <w:txbxContent>
                        <w:p w:rsidR="00953A8B" w:rsidRPr="00953A8B" w:rsidRDefault="00953A8B" w:rsidP="00953A8B">
                          <w:pPr>
                            <w:jc w:val="center"/>
                            <w:rPr>
                              <w:rFonts w:ascii="Times New Roman" w:hAnsi="Times New Roman"/>
                            </w:rPr>
                          </w:pPr>
                          <w:r w:rsidRPr="00953A8B">
                            <w:rPr>
                              <w:rFonts w:ascii="Times New Roman" w:hAnsi="Times New Roman"/>
                            </w:rPr>
                            <w:t xml:space="preserve">Calidad educativa </w:t>
                          </w:r>
                        </w:p>
                      </w:txbxContent>
                    </v:textbox>
                  </v:shape>
                  <v:shape id="Diagrama de flujo: preparación 5" o:spid="_x0000_s1036" type="#_x0000_t117" style="position:absolute;left:15240;width:17078;height:11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bDsQA&#10;AADbAAAADwAAAGRycy9kb3ducmV2LnhtbESP0WrCQBRE34X+w3ILfRHdKEXaNBspVbEIYhv9gEv2&#10;Ngnu3g3ZrUn/visIPg4zc4bJloM14kKdbxwrmE0TEMSl0w1XCk7HzeQFhA/IGo1jUvBHHpb5wyjD&#10;VLuev+lShEpECPsUFdQhtKmUvqzJop+6ljh6P66zGKLsKqk77CPcGjlPkoW02HBcqLGlj5rKc/Fr&#10;FZj+sB9vm9WaytPibHyxW71+oVJPj8P7G4hAQ7iHb+1PrWD+DNcv8Q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Ww7EAAAA2wAAAA8AAAAAAAAAAAAAAAAAmAIAAGRycy9k&#10;b3ducmV2LnhtbFBLBQYAAAAABAAEAPUAAACJAwAAAAA=&#10;" fillcolor="#acb9ca [1311]" stroked="f" strokeweight="1pt">
                    <v:shadow on="t" color="black" offset="0,1pt"/>
                    <v:textbox>
                      <w:txbxContent>
                        <w:p w:rsidR="00953A8B" w:rsidRPr="00953A8B" w:rsidRDefault="00953A8B" w:rsidP="00953A8B">
                          <w:pPr>
                            <w:jc w:val="center"/>
                            <w:rPr>
                              <w:rFonts w:ascii="Times New Roman" w:hAnsi="Times New Roman"/>
                            </w:rPr>
                          </w:pPr>
                          <w:r w:rsidRPr="00953A8B">
                            <w:rPr>
                              <w:rFonts w:ascii="Times New Roman" w:hAnsi="Times New Roman"/>
                            </w:rPr>
                            <w:t xml:space="preserve">Práctica Docente </w:t>
                          </w:r>
                        </w:p>
                      </w:txbxContent>
                    </v:textbox>
                  </v:shape>
                  <v:shape id="Diagrama de flujo: preparación 7" o:spid="_x0000_s1037" type="#_x0000_t117" style="position:absolute;left:30765;width:17079;height:11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lcQA&#10;AADbAAAADwAAAGRycy9kb3ducmV2LnhtbESP0WrCQBRE34X+w3ILfRHdKFTaNBspVbEIYhv9gEv2&#10;Ngnu3g3ZrUn/visIPg4zc4bJloM14kKdbxwrmE0TEMSl0w1XCk7HzeQFhA/IGo1jUvBHHpb5wyjD&#10;VLuev+lShEpECPsUFdQhtKmUvqzJop+6ljh6P66zGKLsKqk77CPcGjlPkoW02HBcqLGlj5rKc/Fr&#10;FZj+sB9vm9WaytPibHyxW71+oVJPj8P7G4hAQ7iHb+1PrWD+DNcv8Q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pXEAAAA2wAAAA8AAAAAAAAAAAAAAAAAmAIAAGRycy9k&#10;b3ducmV2LnhtbFBLBQYAAAAABAAEAPUAAACJAwAAAAA=&#10;" fillcolor="#acb9ca [1311]" stroked="f" strokeweight="1pt">
                    <v:shadow on="t" color="black" offset="0,1pt"/>
                    <v:textbox>
                      <w:txbxContent>
                        <w:p w:rsidR="00953A8B" w:rsidRPr="00953A8B" w:rsidRDefault="00953A8B" w:rsidP="00953A8B">
                          <w:pPr>
                            <w:jc w:val="center"/>
                            <w:rPr>
                              <w:rFonts w:ascii="Times New Roman" w:hAnsi="Times New Roman"/>
                            </w:rPr>
                          </w:pPr>
                          <w:r w:rsidRPr="00953A8B">
                            <w:rPr>
                              <w:rFonts w:ascii="Times New Roman" w:hAnsi="Times New Roman"/>
                            </w:rPr>
                            <w:t xml:space="preserve">Aprendizaje del alumno </w:t>
                          </w:r>
                        </w:p>
                      </w:txbxContent>
                    </v:textbox>
                  </v:shape>
                </v:group>
                <w10:wrap type="topAndBottom"/>
              </v:group>
            </w:pict>
          </mc:Fallback>
        </mc:AlternateContent>
      </w:r>
      <w:r w:rsidRPr="00953A8B">
        <w:rPr>
          <w:rFonts w:ascii="Times New Roman" w:hAnsi="Times New Roman"/>
          <w:b/>
          <w:sz w:val="20"/>
          <w:szCs w:val="20"/>
        </w:rPr>
        <w:t>Figura 1:</w:t>
      </w:r>
      <w:r w:rsidRPr="00953A8B">
        <w:rPr>
          <w:rFonts w:ascii="Times New Roman" w:hAnsi="Times New Roman"/>
          <w:sz w:val="20"/>
          <w:szCs w:val="20"/>
        </w:rPr>
        <w:t xml:space="preserve"> Innovación pedagógica como reto educativo</w:t>
      </w:r>
    </w:p>
    <w:p w:rsidR="00953A8B" w:rsidRPr="00953A8B" w:rsidRDefault="00953A8B" w:rsidP="00953A8B">
      <w:pPr>
        <w:spacing w:after="0" w:line="360" w:lineRule="auto"/>
        <w:jc w:val="center"/>
        <w:rPr>
          <w:rFonts w:ascii="Times New Roman" w:hAnsi="Times New Roman"/>
          <w:sz w:val="18"/>
          <w:szCs w:val="18"/>
        </w:rPr>
      </w:pPr>
      <w:r w:rsidRPr="00953A8B">
        <w:rPr>
          <w:rFonts w:ascii="Times New Roman" w:hAnsi="Times New Roman"/>
          <w:b/>
          <w:sz w:val="18"/>
          <w:szCs w:val="18"/>
        </w:rPr>
        <w:t>Fuente:</w:t>
      </w:r>
      <w:r w:rsidRPr="00953A8B">
        <w:rPr>
          <w:rFonts w:ascii="Times New Roman" w:hAnsi="Times New Roman"/>
          <w:sz w:val="18"/>
          <w:szCs w:val="18"/>
        </w:rPr>
        <w:t xml:space="preserve"> Autores de la investigación.</w:t>
      </w:r>
    </w:p>
    <w:p w:rsidR="00953A8B" w:rsidRPr="00953A8B" w:rsidRDefault="00953A8B" w:rsidP="00953A8B">
      <w:pPr>
        <w:spacing w:after="0" w:line="360" w:lineRule="auto"/>
        <w:jc w:val="both"/>
        <w:rPr>
          <w:rFonts w:ascii="Times New Roman" w:hAnsi="Times New Roman"/>
          <w:sz w:val="24"/>
          <w:szCs w:val="24"/>
        </w:rPr>
      </w:pP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En la figura 1 se observa 3 partes esenciales de la innovación pedagógica que son la calidad educativa, la práctica docente y el aprendizaje del alumno, vinculado estos tres factores de conocimiento se podrá trabajar con efectividad.</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La importancia de innovación pedagógica del sentido humanista se enfoca radicalmente en el docente, capaz de adaptar, diseñar proyectos e innovar como papel protagónico de la educación, donde debe ser reflexivo identificando la problemática escolar para promover la solución institucional y la innovación práctica en la comunidad educativa (Martínez &amp; Ibarra, 2017).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lastRenderedPageBreak/>
        <w:t>La innovación pedagógica debe ser constante en las instituciones educativas comenzar desde el cuerpo docente con el apoyo directivo para que la calidad educativa fluya en la gestión y preparación académica. El apoyo directivo también en los últimos tiempos necesita de fortalecimiento más aun cuando son instituciones con gran número de estudiantes.</w:t>
      </w:r>
    </w:p>
    <w:p w:rsid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Todo individuo debe generarse retos, más aún cuando la innovación busca fortalecer los conocimientos, sin embargo, lo tradicional está perenne en algunos docentes, se destaca que la innovación no deja atrás a las teorías pedagógicas educativas, más bien con complemento para fortalecer a la educación general, dado esto el fortalecimiento docente debe ser inmediato para que los estudiantes adquieran una educación diferente, puesto que limitar la innovación genera el riesgo de perder la esencia transcendental de la construcción de nuevos conocimientos (Ortiz, 2019).</w:t>
      </w:r>
    </w:p>
    <w:p w:rsidR="00953A8B" w:rsidRPr="00953A8B" w:rsidRDefault="00953A8B" w:rsidP="00953A8B">
      <w:pPr>
        <w:spacing w:after="0" w:line="360" w:lineRule="auto"/>
        <w:jc w:val="both"/>
        <w:rPr>
          <w:rFonts w:ascii="Times New Roman" w:hAnsi="Times New Roman"/>
          <w:sz w:val="24"/>
          <w:szCs w:val="24"/>
        </w:rPr>
      </w:pPr>
    </w:p>
    <w:p w:rsidR="00953A8B" w:rsidRPr="00953A8B" w:rsidRDefault="00953A8B" w:rsidP="00953A8B">
      <w:pPr>
        <w:spacing w:after="0" w:line="360" w:lineRule="auto"/>
        <w:jc w:val="both"/>
        <w:rPr>
          <w:rFonts w:ascii="Times New Roman" w:hAnsi="Times New Roman"/>
          <w:b/>
          <w:sz w:val="24"/>
          <w:szCs w:val="24"/>
        </w:rPr>
      </w:pPr>
      <w:r w:rsidRPr="00953A8B">
        <w:rPr>
          <w:rFonts w:ascii="Times New Roman" w:hAnsi="Times New Roman"/>
          <w:b/>
          <w:sz w:val="24"/>
          <w:szCs w:val="24"/>
        </w:rPr>
        <w:t>Proceso de enseñanza-aprendizaje</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Es el procedimiento del sistema académico que consiste en transmitir conocimientos para el desarrollo de las competencias del estudiante, mediante la comparación de los resultados óptimos.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El enfoque del proceso de enseñanza – aprendizaje se debe analizar de entre los dos términos: enseñanza que es fundamental para el acompañamiento del estudiante, donde debe tomar en cuenta los contenidos didácticos, la aplicación de las técnicas y estrategias para saber enseñar a aprender y como influir en la formación de los valores de los estudiantes. En cuanto al aprendizaje el factor esencial es el pensamiento, porque es la base que se asienta en el aprendizaje para luego manifestarse a través de la inteligencia.</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Las Teorías de aprendizaje consiste en conocer profundamente como aprende el individuo, entre las principales teorías están: el conductismo, cognoscitivismo, constructivismo y competencias.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El enfoque cognitivo está apoyado por Tolman con el aprendizaje latente, Bandura con el aprendizaje observacional, Piaget con el desarrollo genético, Ausubel con el aprendizaje significativo, Bruner con el aprendizaje por descubrimiento (Gómez, 2010).</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Sustantivo aporte lo constituye Tolman que manifiesta que el aprendizaje latente está representado por una particularidad de la mente para mantener las habilidades, destrezas y conocimientos, Bandura en cambio asegura que el aprendizaje en los alumnos mejora la conducta y conocimientos; en cambio para Piaget fundamenta el carácter constructivo desde la corriente genética.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lastRenderedPageBreak/>
        <w:t>Las estrategias de aprendizaje son procedimientos de enseñanza que se utiliza de forma reflexiva y flexible para promover los logros significativos, el docente debe ser creativo consiguiendo los objetivos de aprendizajes (</w:t>
      </w:r>
      <w:proofErr w:type="spellStart"/>
      <w:r w:rsidRPr="00953A8B">
        <w:rPr>
          <w:rFonts w:ascii="Times New Roman" w:hAnsi="Times New Roman"/>
          <w:sz w:val="24"/>
          <w:szCs w:val="24"/>
        </w:rPr>
        <w:t>Suni</w:t>
      </w:r>
      <w:proofErr w:type="spellEnd"/>
      <w:r w:rsidRPr="00953A8B">
        <w:rPr>
          <w:rFonts w:ascii="Times New Roman" w:hAnsi="Times New Roman"/>
          <w:sz w:val="24"/>
          <w:szCs w:val="24"/>
        </w:rPr>
        <w:t xml:space="preserve"> &amp; </w:t>
      </w:r>
      <w:proofErr w:type="spellStart"/>
      <w:r w:rsidRPr="00953A8B">
        <w:rPr>
          <w:rFonts w:ascii="Times New Roman" w:hAnsi="Times New Roman"/>
          <w:sz w:val="24"/>
          <w:szCs w:val="24"/>
        </w:rPr>
        <w:t>Vasquez</w:t>
      </w:r>
      <w:proofErr w:type="spellEnd"/>
      <w:r w:rsidRPr="00953A8B">
        <w:rPr>
          <w:rFonts w:ascii="Times New Roman" w:hAnsi="Times New Roman"/>
          <w:sz w:val="24"/>
          <w:szCs w:val="24"/>
        </w:rPr>
        <w:t>, 2018). Las destrezas y valores deben ir ligados de conocimientos que permitan al estudiante motivarse adquiriendo una formación enriquecedora y estas se pueden aplicar a través de estrategias.</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Es oportuno resaltar que las estrategias de aprendizaje es un conjunto de procesos que conlleva a una mejor asimilación de la información contenida en el individuo, además permite que las técnicas, dinámicas y métodos sean fundamentales para el desarrollo de las actividades escolares.</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Metodología en el proceso de enseñanza y aprendizaje permite un fortalecimiento pedagógico para el crecimiento vertiginoso para el conocimiento humano, además del acelerado avance de las tecnologías y comunicación para la proyección del aprendizaje a lo largo de la vida (Montes &amp; Machado, 2011).</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Los modos de aprender deben ir en base del descubrimiento y participación, porque es allí donde el estudiante construye el conocimiento propio, aprendiendo para la vida. Entre los métodos de enseñanza-aprendizaje se ha potencializado lo siguiente:</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                                            </w:t>
      </w:r>
    </w:p>
    <w:p w:rsidR="00953A8B" w:rsidRPr="00953A8B" w:rsidRDefault="00572DE7" w:rsidP="00953A8B">
      <w:pPr>
        <w:spacing w:after="0" w:line="360" w:lineRule="auto"/>
        <w:jc w:val="center"/>
        <w:rPr>
          <w:rFonts w:ascii="Times New Roman" w:hAnsi="Times New Roman"/>
          <w:sz w:val="20"/>
          <w:szCs w:val="20"/>
        </w:rPr>
      </w:pPr>
      <w:r>
        <w:rPr>
          <w:noProof/>
          <w:lang w:eastAsia="es-EC"/>
        </w:rPr>
        <mc:AlternateContent>
          <mc:Choice Requires="wpg">
            <w:drawing>
              <wp:anchor distT="0" distB="0" distL="114300" distR="114300" simplePos="0" relativeHeight="251661312" behindDoc="0" locked="0" layoutInCell="1" allowOverlap="1" wp14:anchorId="22F535CC" wp14:editId="341DA681">
                <wp:simplePos x="0" y="0"/>
                <wp:positionH relativeFrom="column">
                  <wp:posOffset>76200</wp:posOffset>
                </wp:positionH>
                <wp:positionV relativeFrom="paragraph">
                  <wp:posOffset>1494790</wp:posOffset>
                </wp:positionV>
                <wp:extent cx="1911350" cy="885825"/>
                <wp:effectExtent l="0" t="19050" r="31750" b="28575"/>
                <wp:wrapTopAndBottom/>
                <wp:docPr id="36" name="Grupo 36"/>
                <wp:cNvGraphicFramePr/>
                <a:graphic xmlns:a="http://schemas.openxmlformats.org/drawingml/2006/main">
                  <a:graphicData uri="http://schemas.microsoft.com/office/word/2010/wordprocessingGroup">
                    <wpg:wgp>
                      <wpg:cNvGrpSpPr/>
                      <wpg:grpSpPr>
                        <a:xfrm>
                          <a:off x="0" y="0"/>
                          <a:ext cx="1911350" cy="885825"/>
                          <a:chOff x="0" y="0"/>
                          <a:chExt cx="1911350" cy="885825"/>
                        </a:xfrm>
                      </wpg:grpSpPr>
                      <wps:wsp>
                        <wps:cNvPr id="40" name="Rectángulo 40"/>
                        <wps:cNvSpPr/>
                        <wps:spPr>
                          <a:xfrm>
                            <a:off x="0" y="47625"/>
                            <a:ext cx="1143000" cy="838200"/>
                          </a:xfrm>
                          <a:prstGeom prst="rect">
                            <a:avLst/>
                          </a:prstGeom>
                          <a:solidFill>
                            <a:schemeClr val="accent1">
                              <a:lumMod val="75000"/>
                            </a:schemeClr>
                          </a:solidFill>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jc w:val="center"/>
                                <w:rPr>
                                  <w:rFonts w:ascii="Times New Roman" w:hAnsi="Times New Roman"/>
                                  <w:color w:val="FFFFFF" w:themeColor="background1"/>
                                  <w:lang w:val="es-ES"/>
                                </w:rPr>
                              </w:pPr>
                              <w:r w:rsidRPr="00572DE7">
                                <w:rPr>
                                  <w:rFonts w:ascii="Times New Roman" w:hAnsi="Times New Roman"/>
                                  <w:color w:val="FFFFFF" w:themeColor="background1"/>
                                  <w:lang w:val="es-ES"/>
                                </w:rPr>
                                <w:t xml:space="preserve"> Metodologías de aprendizaje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echa: a la derecha 47"/>
                        <wps:cNvSpPr/>
                        <wps:spPr>
                          <a:xfrm>
                            <a:off x="1200150" y="0"/>
                            <a:ext cx="711200" cy="7810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F535CC" id="Grupo 36" o:spid="_x0000_s1038" style="position:absolute;left:0;text-align:left;margin-left:6pt;margin-top:117.7pt;width:150.5pt;height:69.75pt;z-index:251661312" coordsize="19113,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">
                <v:rect id="Rectángulo 40" o:spid="_x0000_s1039" style="position:absolute;top:476;width:11430;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HPsEA&#10;AADbAAAADwAAAGRycy9kb3ducmV2LnhtbERPyWrDMBC9F/IPYgK5NXIWSnEsh5KF9JBL3XzAIE1t&#10;t9bIsRTb6ddHh0KPj7dn29E2oqfO144VLOYJCGLtTM2lgsvn8fkVhA/IBhvHpOBOHrb55CnD1LiB&#10;P6gvQiliCPsUFVQhtKmUXldk0c9dSxy5L9dZDBF2pTQdDjHcNnKZJC/SYs2xocKWdhXpn+JmFejf&#10;86qo9ffhdHUj7fEsd/dEKjWbjm8bEIHG8C/+c78bBeu4Pn6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oRz7BAAAA2wAAAA8AAAAAAAAAAAAAAAAAmAIAAGRycy9kb3du&#10;cmV2LnhtbFBLBQYAAAAABAAEAPUAAACGAwAAAAA=&#10;" fillcolor="#2e74b5 [2404]" strokecolor="#5b9bd5 [3204]" strokeweight=".5pt">
                  <v:textbox>
                    <w:txbxContent>
                      <w:p w:rsidR="00572DE7" w:rsidRPr="00572DE7" w:rsidRDefault="00572DE7" w:rsidP="00572DE7">
                        <w:pPr>
                          <w:jc w:val="center"/>
                          <w:rPr>
                            <w:rFonts w:ascii="Times New Roman" w:hAnsi="Times New Roman"/>
                            <w:color w:val="FFFFFF" w:themeColor="background1"/>
                            <w:lang w:val="es-ES"/>
                          </w:rPr>
                        </w:pPr>
                        <w:r w:rsidRPr="00572DE7">
                          <w:rPr>
                            <w:rFonts w:ascii="Times New Roman" w:hAnsi="Times New Roman"/>
                            <w:color w:val="FFFFFF" w:themeColor="background1"/>
                            <w:lang w:val="es-ES"/>
                          </w:rPr>
                          <w:t xml:space="preserve"> Metodologías de aprendizaje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7" o:spid="_x0000_s1040" type="#_x0000_t13" style="position:absolute;left:12001;width:7112;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NccMA&#10;AADbAAAADwAAAGRycy9kb3ducmV2LnhtbESP3WoCMRSE7wu+QzhC72rWtmjZbhQpFCwF/x/gdHN2&#10;s3VzsiSpbt/eCIKXw8x8wxTz3rbiRD40jhWMRxkI4tLphmsFh/3n0xuIEJE1to5JwT8FmM8GDwXm&#10;2p15S6ddrEWCcMhRgYmxy6UMpSGLYeQ64uRVzluMSfpaao/nBLetfM6yibTYcFow2NGHofK4+7MK&#10;Nsv2pf45VH591PjrzNe03Ky+lXoc9ot3EJH6eA/f2kut4HUK1y/pB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9NccMAAADbAAAADwAAAAAAAAAAAAAAAACYAgAAZHJzL2Rv&#10;d25yZXYueG1sUEsFBgAAAAAEAAQA9QAAAIgDAAAAAA==&#10;" adj="10800" fillcolor="#5b9bd5 [3204]" strokecolor="#1f4d78 [1604]" strokeweight="1pt"/>
                <w10:wrap type="topAndBottom"/>
              </v:group>
            </w:pict>
          </mc:Fallback>
        </mc:AlternateContent>
      </w:r>
      <w:r>
        <w:rPr>
          <w:noProof/>
          <w:lang w:eastAsia="es-EC"/>
        </w:rPr>
        <w:drawing>
          <wp:anchor distT="0" distB="0" distL="114300" distR="114300" simplePos="0" relativeHeight="251662336" behindDoc="0" locked="0" layoutInCell="1" allowOverlap="1">
            <wp:simplePos x="0" y="0"/>
            <wp:positionH relativeFrom="column">
              <wp:posOffset>2066925</wp:posOffset>
            </wp:positionH>
            <wp:positionV relativeFrom="paragraph">
              <wp:posOffset>170815</wp:posOffset>
            </wp:positionV>
            <wp:extent cx="3696335" cy="3438525"/>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6335" cy="3438525"/>
                    </a:xfrm>
                    <a:prstGeom prst="rect">
                      <a:avLst/>
                    </a:prstGeom>
                    <a:noFill/>
                  </pic:spPr>
                </pic:pic>
              </a:graphicData>
            </a:graphic>
          </wp:anchor>
        </w:drawing>
      </w:r>
      <w:r w:rsidR="00953A8B" w:rsidRPr="00953A8B">
        <w:rPr>
          <w:rFonts w:ascii="Times New Roman" w:hAnsi="Times New Roman"/>
          <w:b/>
          <w:sz w:val="20"/>
          <w:szCs w:val="20"/>
        </w:rPr>
        <w:t>Figura 2</w:t>
      </w:r>
      <w:r w:rsidR="00953A8B">
        <w:rPr>
          <w:rFonts w:ascii="Times New Roman" w:hAnsi="Times New Roman"/>
          <w:b/>
          <w:sz w:val="20"/>
          <w:szCs w:val="20"/>
        </w:rPr>
        <w:t>:</w:t>
      </w:r>
      <w:r w:rsidR="00953A8B" w:rsidRPr="00953A8B">
        <w:rPr>
          <w:rFonts w:ascii="Times New Roman" w:hAnsi="Times New Roman"/>
          <w:sz w:val="20"/>
          <w:szCs w:val="20"/>
        </w:rPr>
        <w:t xml:space="preserve"> Metodología de aprendizaje</w:t>
      </w:r>
    </w:p>
    <w:p w:rsidR="00953A8B" w:rsidRPr="00953A8B" w:rsidRDefault="00953A8B" w:rsidP="00953A8B">
      <w:pPr>
        <w:spacing w:after="0" w:line="360" w:lineRule="auto"/>
        <w:jc w:val="center"/>
        <w:rPr>
          <w:rFonts w:ascii="Times New Roman" w:hAnsi="Times New Roman"/>
          <w:sz w:val="18"/>
          <w:szCs w:val="18"/>
        </w:rPr>
      </w:pPr>
      <w:r w:rsidRPr="00953A8B">
        <w:rPr>
          <w:rFonts w:ascii="Times New Roman" w:hAnsi="Times New Roman"/>
          <w:b/>
          <w:sz w:val="18"/>
          <w:szCs w:val="18"/>
        </w:rPr>
        <w:t>Fuente:</w:t>
      </w:r>
      <w:r w:rsidRPr="00953A8B">
        <w:rPr>
          <w:rFonts w:ascii="Times New Roman" w:hAnsi="Times New Roman"/>
          <w:sz w:val="18"/>
          <w:szCs w:val="18"/>
        </w:rPr>
        <w:t xml:space="preserve"> Autores de la investigación.</w:t>
      </w:r>
    </w:p>
    <w:p w:rsidR="00953A8B" w:rsidRPr="00953A8B" w:rsidRDefault="00953A8B" w:rsidP="00953A8B">
      <w:pPr>
        <w:spacing w:after="0" w:line="360" w:lineRule="auto"/>
        <w:jc w:val="both"/>
        <w:rPr>
          <w:rFonts w:ascii="Times New Roman" w:hAnsi="Times New Roman"/>
          <w:sz w:val="24"/>
          <w:szCs w:val="24"/>
        </w:rPr>
      </w:pP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En la figura 2 se denota las metodologías actuales para la aplicación del proceso de enseñanza-aprendizaje, tomando en cuenta la innovación y la calidad educativa que pueden tener una institución. </w:t>
      </w:r>
    </w:p>
    <w:p w:rsidR="00953A8B" w:rsidRPr="00953A8B" w:rsidRDefault="00953A8B" w:rsidP="00953A8B">
      <w:pPr>
        <w:spacing w:after="0" w:line="360" w:lineRule="auto"/>
        <w:jc w:val="both"/>
        <w:rPr>
          <w:rFonts w:ascii="Times New Roman" w:hAnsi="Times New Roman"/>
          <w:sz w:val="24"/>
          <w:szCs w:val="24"/>
        </w:rPr>
      </w:pPr>
      <w:r w:rsidRPr="00572DE7">
        <w:rPr>
          <w:rFonts w:ascii="Times New Roman" w:hAnsi="Times New Roman"/>
          <w:b/>
          <w:sz w:val="24"/>
          <w:szCs w:val="24"/>
        </w:rPr>
        <w:t>Aprendizaje basado en proyecto. –</w:t>
      </w:r>
      <w:r w:rsidRPr="00953A8B">
        <w:rPr>
          <w:rFonts w:ascii="Times New Roman" w:hAnsi="Times New Roman"/>
          <w:sz w:val="24"/>
          <w:szCs w:val="24"/>
        </w:rPr>
        <w:t xml:space="preserve"> Es una estrategia metodológica donde el principal protagonista es el estudiante, puesto al desarrollo de los saberes adquiridos en la práctica dentro y fuera del aula (López, Vegas, &amp; </w:t>
      </w:r>
      <w:proofErr w:type="spellStart"/>
      <w:r w:rsidRPr="00953A8B">
        <w:rPr>
          <w:rFonts w:ascii="Times New Roman" w:hAnsi="Times New Roman"/>
          <w:sz w:val="24"/>
          <w:szCs w:val="24"/>
        </w:rPr>
        <w:t>Rodriguez</w:t>
      </w:r>
      <w:proofErr w:type="spellEnd"/>
      <w:r w:rsidRPr="00953A8B">
        <w:rPr>
          <w:rFonts w:ascii="Times New Roman" w:hAnsi="Times New Roman"/>
          <w:sz w:val="24"/>
          <w:szCs w:val="24"/>
        </w:rPr>
        <w:t>, 2020).</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Este método es considerado como metodología activa por el tipo de investigación en llegar a resolver un problema, dentro de la adquisición en la toma de decisiones, generando creatividad y conocimiento en los estudiantes. </w:t>
      </w:r>
    </w:p>
    <w:p w:rsidR="00953A8B" w:rsidRPr="00953A8B" w:rsidRDefault="00953A8B" w:rsidP="00953A8B">
      <w:pPr>
        <w:spacing w:after="0" w:line="360" w:lineRule="auto"/>
        <w:jc w:val="both"/>
        <w:rPr>
          <w:rFonts w:ascii="Times New Roman" w:hAnsi="Times New Roman"/>
          <w:sz w:val="24"/>
          <w:szCs w:val="24"/>
        </w:rPr>
      </w:pPr>
      <w:r w:rsidRPr="00572DE7">
        <w:rPr>
          <w:rFonts w:ascii="Times New Roman" w:hAnsi="Times New Roman"/>
          <w:b/>
          <w:sz w:val="24"/>
          <w:szCs w:val="24"/>
        </w:rPr>
        <w:t>Aprendizaje basado en problemas. –</w:t>
      </w:r>
      <w:r w:rsidRPr="00953A8B">
        <w:rPr>
          <w:rFonts w:ascii="Times New Roman" w:hAnsi="Times New Roman"/>
          <w:sz w:val="24"/>
          <w:szCs w:val="24"/>
        </w:rPr>
        <w:t xml:space="preserve"> Es un método de trabajo activo, desarrolla actividades interdisciplinares, favoreciendo el desarrollo de las habilidades interpersonales y de trabajo en equipo (Olivares &amp; Heredia 2012).</w:t>
      </w:r>
    </w:p>
    <w:p w:rsidR="00953A8B" w:rsidRPr="00953A8B" w:rsidRDefault="00953A8B" w:rsidP="00953A8B">
      <w:pPr>
        <w:spacing w:after="0" w:line="360" w:lineRule="auto"/>
        <w:jc w:val="both"/>
        <w:rPr>
          <w:rFonts w:ascii="Times New Roman" w:hAnsi="Times New Roman"/>
          <w:sz w:val="24"/>
          <w:szCs w:val="24"/>
        </w:rPr>
      </w:pPr>
      <w:r w:rsidRPr="00572DE7">
        <w:rPr>
          <w:rFonts w:ascii="Times New Roman" w:hAnsi="Times New Roman"/>
          <w:b/>
          <w:sz w:val="24"/>
          <w:szCs w:val="24"/>
        </w:rPr>
        <w:t>Métodos de casos. –</w:t>
      </w:r>
      <w:r w:rsidRPr="00953A8B">
        <w:rPr>
          <w:rFonts w:ascii="Times New Roman" w:hAnsi="Times New Roman"/>
          <w:sz w:val="24"/>
          <w:szCs w:val="24"/>
        </w:rPr>
        <w:t xml:space="preserve"> Parte de la descripción de una situación concreta, los alumnos estudian una situación, conociendo los problemas y sacan las conclusiones propias, emprendiendo una acción con ideas y aportaciones, este método los hace reflexionar haciéndolos más críticos.</w:t>
      </w:r>
    </w:p>
    <w:p w:rsidR="00953A8B" w:rsidRPr="00953A8B" w:rsidRDefault="00953A8B" w:rsidP="00953A8B">
      <w:pPr>
        <w:spacing w:after="0" w:line="360" w:lineRule="auto"/>
        <w:jc w:val="both"/>
        <w:rPr>
          <w:rFonts w:ascii="Times New Roman" w:hAnsi="Times New Roman"/>
          <w:sz w:val="24"/>
          <w:szCs w:val="24"/>
        </w:rPr>
      </w:pPr>
      <w:proofErr w:type="spellStart"/>
      <w:r w:rsidRPr="00572DE7">
        <w:rPr>
          <w:rFonts w:ascii="Times New Roman" w:hAnsi="Times New Roman"/>
          <w:b/>
          <w:sz w:val="24"/>
          <w:szCs w:val="24"/>
        </w:rPr>
        <w:t>Flipeed</w:t>
      </w:r>
      <w:proofErr w:type="spellEnd"/>
      <w:r w:rsidRPr="00572DE7">
        <w:rPr>
          <w:rFonts w:ascii="Times New Roman" w:hAnsi="Times New Roman"/>
          <w:b/>
          <w:sz w:val="24"/>
          <w:szCs w:val="24"/>
        </w:rPr>
        <w:t xml:space="preserve"> </w:t>
      </w:r>
      <w:proofErr w:type="spellStart"/>
      <w:r w:rsidRPr="00572DE7">
        <w:rPr>
          <w:rFonts w:ascii="Times New Roman" w:hAnsi="Times New Roman"/>
          <w:b/>
          <w:sz w:val="24"/>
          <w:szCs w:val="24"/>
        </w:rPr>
        <w:t>Classroom</w:t>
      </w:r>
      <w:proofErr w:type="spellEnd"/>
      <w:r w:rsidRPr="00572DE7">
        <w:rPr>
          <w:rFonts w:ascii="Times New Roman" w:hAnsi="Times New Roman"/>
          <w:b/>
          <w:sz w:val="24"/>
          <w:szCs w:val="24"/>
        </w:rPr>
        <w:t xml:space="preserve"> (Aula invertida). –</w:t>
      </w:r>
      <w:r w:rsidRPr="00953A8B">
        <w:rPr>
          <w:rFonts w:ascii="Times New Roman" w:hAnsi="Times New Roman"/>
          <w:sz w:val="24"/>
          <w:szCs w:val="24"/>
        </w:rPr>
        <w:t xml:space="preserve"> Es una metodología moderna que deja atrás a la educación tradicional. El principal objetivo de esta metodología es optimizar el tiempo en clase, permite atender las necesidades de los estudiantes, desarrollando proyectos cooperativos.</w:t>
      </w:r>
    </w:p>
    <w:p w:rsidR="00953A8B" w:rsidRPr="00953A8B" w:rsidRDefault="00953A8B" w:rsidP="00953A8B">
      <w:pPr>
        <w:spacing w:after="0" w:line="360" w:lineRule="auto"/>
        <w:jc w:val="both"/>
        <w:rPr>
          <w:rFonts w:ascii="Times New Roman" w:hAnsi="Times New Roman"/>
          <w:sz w:val="24"/>
          <w:szCs w:val="24"/>
        </w:rPr>
      </w:pPr>
      <w:r w:rsidRPr="00572DE7">
        <w:rPr>
          <w:rFonts w:ascii="Times New Roman" w:hAnsi="Times New Roman"/>
          <w:b/>
          <w:sz w:val="24"/>
          <w:szCs w:val="24"/>
        </w:rPr>
        <w:t>Aprendizaje cooperativo. -</w:t>
      </w:r>
      <w:r w:rsidRPr="00953A8B">
        <w:rPr>
          <w:rFonts w:ascii="Times New Roman" w:hAnsi="Times New Roman"/>
          <w:sz w:val="24"/>
          <w:szCs w:val="24"/>
        </w:rPr>
        <w:t xml:space="preserve"> Tiene como objetivo lograr un trabajo en común de los miembros para alcanzar </w:t>
      </w:r>
      <w:proofErr w:type="gramStart"/>
      <w:r w:rsidRPr="00953A8B">
        <w:rPr>
          <w:rFonts w:ascii="Times New Roman" w:hAnsi="Times New Roman"/>
          <w:sz w:val="24"/>
          <w:szCs w:val="24"/>
        </w:rPr>
        <w:t>una meta juntos</w:t>
      </w:r>
      <w:proofErr w:type="gramEnd"/>
      <w:r w:rsidRPr="00953A8B">
        <w:rPr>
          <w:rFonts w:ascii="Times New Roman" w:hAnsi="Times New Roman"/>
          <w:sz w:val="24"/>
          <w:szCs w:val="24"/>
        </w:rPr>
        <w:t xml:space="preserve">, en esta metodología mejora la calidad de aprendizaje, tomando en cuenta la adquisición de conocimientos de todos los estudiantes. Cabe destacar que cada miembro tendrá un rol determinado y puede estar conformado por 3 a 6 personas, lo importante de esta estrategia es que todos los miembros realicen los trabajos de manera conjunta. </w:t>
      </w:r>
    </w:p>
    <w:p w:rsidR="00953A8B" w:rsidRPr="00953A8B" w:rsidRDefault="00953A8B" w:rsidP="00953A8B">
      <w:pPr>
        <w:spacing w:after="0" w:line="360" w:lineRule="auto"/>
        <w:jc w:val="both"/>
        <w:rPr>
          <w:rFonts w:ascii="Times New Roman" w:hAnsi="Times New Roman"/>
          <w:sz w:val="24"/>
          <w:szCs w:val="24"/>
        </w:rPr>
      </w:pPr>
      <w:r w:rsidRPr="00572DE7">
        <w:rPr>
          <w:rFonts w:ascii="Times New Roman" w:hAnsi="Times New Roman"/>
          <w:b/>
          <w:sz w:val="24"/>
          <w:szCs w:val="24"/>
        </w:rPr>
        <w:t>Gamificación. –</w:t>
      </w:r>
      <w:r w:rsidRPr="00953A8B">
        <w:rPr>
          <w:rFonts w:ascii="Times New Roman" w:hAnsi="Times New Roman"/>
          <w:sz w:val="24"/>
          <w:szCs w:val="24"/>
        </w:rPr>
        <w:t xml:space="preserve"> Esta metodología abarca la integración de mecánicas de juegos de una manera dinámica, apuesta a la tendencia actual. En el contexto educativo la gamificación es una herramienta de aprendizaje que se la puede aplicar en diferentes áreas y asignaturas, desarrollando actitudes y comportamientos colaborativos (Ortiz, Jordán, &amp; </w:t>
      </w:r>
      <w:proofErr w:type="spellStart"/>
      <w:r w:rsidRPr="00953A8B">
        <w:rPr>
          <w:rFonts w:ascii="Times New Roman" w:hAnsi="Times New Roman"/>
          <w:sz w:val="24"/>
          <w:szCs w:val="24"/>
        </w:rPr>
        <w:t>Agredal</w:t>
      </w:r>
      <w:proofErr w:type="spellEnd"/>
      <w:r w:rsidRPr="00953A8B">
        <w:rPr>
          <w:rFonts w:ascii="Times New Roman" w:hAnsi="Times New Roman"/>
          <w:sz w:val="24"/>
          <w:szCs w:val="24"/>
        </w:rPr>
        <w:t>, 2019).</w:t>
      </w:r>
    </w:p>
    <w:p w:rsidR="00953A8B" w:rsidRPr="00953A8B" w:rsidRDefault="00953A8B" w:rsidP="00953A8B">
      <w:pPr>
        <w:spacing w:after="0" w:line="360" w:lineRule="auto"/>
        <w:jc w:val="both"/>
        <w:rPr>
          <w:rFonts w:ascii="Times New Roman" w:hAnsi="Times New Roman"/>
          <w:sz w:val="24"/>
          <w:szCs w:val="24"/>
        </w:rPr>
      </w:pPr>
      <w:proofErr w:type="spellStart"/>
      <w:r w:rsidRPr="00953A8B">
        <w:rPr>
          <w:rFonts w:ascii="Times New Roman" w:hAnsi="Times New Roman"/>
          <w:sz w:val="24"/>
          <w:szCs w:val="24"/>
        </w:rPr>
        <w:t>Design</w:t>
      </w:r>
      <w:proofErr w:type="spellEnd"/>
      <w:r w:rsidRPr="00953A8B">
        <w:rPr>
          <w:rFonts w:ascii="Times New Roman" w:hAnsi="Times New Roman"/>
          <w:sz w:val="24"/>
          <w:szCs w:val="24"/>
        </w:rPr>
        <w:t xml:space="preserve"> Thinking. - Pensamiento de Diseño nace con el fin de resolver problemas y satisfacer las necesidades, este modelo identifica con exactitud los problemas de cada alumno y genera una experiencia educativa en la creación e innovación simbólica de las actividades.</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lastRenderedPageBreak/>
        <w:t xml:space="preserve">Aprendizaje basado en el pensamiento (Thinking </w:t>
      </w:r>
      <w:proofErr w:type="spellStart"/>
      <w:r w:rsidRPr="00953A8B">
        <w:rPr>
          <w:rFonts w:ascii="Times New Roman" w:hAnsi="Times New Roman"/>
          <w:sz w:val="24"/>
          <w:szCs w:val="24"/>
        </w:rPr>
        <w:t>Based</w:t>
      </w:r>
      <w:proofErr w:type="spellEnd"/>
      <w:r w:rsidRPr="00953A8B">
        <w:rPr>
          <w:rFonts w:ascii="Times New Roman" w:hAnsi="Times New Roman"/>
          <w:sz w:val="24"/>
          <w:szCs w:val="24"/>
        </w:rPr>
        <w:t xml:space="preserve"> Learning).- Permite que el alumno desarrolle destrezas del pensamiento y les ayuda a contextualizar, analizar, relacionar, argumentar convirtiendo una información en conocimiento de una manera eficaz (</w:t>
      </w:r>
      <w:proofErr w:type="spellStart"/>
      <w:r w:rsidRPr="00953A8B">
        <w:rPr>
          <w:rFonts w:ascii="Times New Roman" w:hAnsi="Times New Roman"/>
          <w:sz w:val="24"/>
          <w:szCs w:val="24"/>
        </w:rPr>
        <w:t>Realinfluencers</w:t>
      </w:r>
      <w:proofErr w:type="spellEnd"/>
      <w:r w:rsidRPr="00953A8B">
        <w:rPr>
          <w:rFonts w:ascii="Times New Roman" w:hAnsi="Times New Roman"/>
          <w:sz w:val="24"/>
          <w:szCs w:val="24"/>
        </w:rPr>
        <w:t xml:space="preserve">, 2018). </w:t>
      </w:r>
    </w:p>
    <w:p w:rsid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Aprendizaje basado en competencias. – Se centra en la demostración de los resultados de aprendizaje deseados, la característica clave es el enfoque en el dominio de contenidos que se mide de forma </w:t>
      </w:r>
      <w:proofErr w:type="spellStart"/>
      <w:r w:rsidRPr="00953A8B">
        <w:rPr>
          <w:rFonts w:ascii="Times New Roman" w:hAnsi="Times New Roman"/>
          <w:sz w:val="24"/>
          <w:szCs w:val="24"/>
        </w:rPr>
        <w:t>sumativa</w:t>
      </w:r>
      <w:proofErr w:type="spellEnd"/>
      <w:r w:rsidRPr="00953A8B">
        <w:rPr>
          <w:rFonts w:ascii="Times New Roman" w:hAnsi="Times New Roman"/>
          <w:sz w:val="24"/>
          <w:szCs w:val="24"/>
        </w:rPr>
        <w:t xml:space="preserve"> demostrando la competencia en los resultados de aprendizaje (Domingo, 2016). </w:t>
      </w:r>
    </w:p>
    <w:p w:rsidR="00572DE7" w:rsidRPr="00572DE7" w:rsidRDefault="00572DE7" w:rsidP="00953A8B">
      <w:pPr>
        <w:spacing w:after="0" w:line="360" w:lineRule="auto"/>
        <w:jc w:val="both"/>
        <w:rPr>
          <w:rFonts w:ascii="Times New Roman" w:hAnsi="Times New Roman"/>
          <w:b/>
          <w:sz w:val="24"/>
          <w:szCs w:val="24"/>
        </w:rPr>
      </w:pPr>
    </w:p>
    <w:p w:rsidR="00953A8B" w:rsidRPr="00572DE7" w:rsidRDefault="00953A8B" w:rsidP="00953A8B">
      <w:pPr>
        <w:spacing w:after="0" w:line="360" w:lineRule="auto"/>
        <w:jc w:val="both"/>
        <w:rPr>
          <w:rFonts w:ascii="Times New Roman" w:hAnsi="Times New Roman"/>
          <w:b/>
          <w:sz w:val="24"/>
          <w:szCs w:val="24"/>
        </w:rPr>
      </w:pPr>
      <w:r w:rsidRPr="00572DE7">
        <w:rPr>
          <w:rFonts w:ascii="Times New Roman" w:hAnsi="Times New Roman"/>
          <w:b/>
          <w:sz w:val="24"/>
          <w:szCs w:val="24"/>
        </w:rPr>
        <w:t>Evaluación de procesos</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La evaluación en el proceso educativo favorece el aprendizaje de los estudiantes fortaleciendo los logros alcanzados en el desempeño de cada estudiante, esto permite la obtención de la llamada educación de calidad, porque muestra lo aprendido a través de las evaluaciones. Por lo tanto, debe ser considerada como una parte esencial en el proceso de aprendizaje - enseñanza, que muestra la necesidad de trabajar en competencia y generar un proceso integrador de reflexión en las experiencias y oportunidades formativas, es una actividad continua del proceso educativo, que no solo se debe dar en la última jornada, sino desde el inicio y durante la formación de los estudiantes, puesto que se debe dar seguimientos de los logros obtenidos.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 </w:t>
      </w:r>
    </w:p>
    <w:p w:rsidR="00953A8B" w:rsidRPr="00572DE7" w:rsidRDefault="00572DE7" w:rsidP="00572DE7">
      <w:pPr>
        <w:spacing w:after="0" w:line="360" w:lineRule="auto"/>
        <w:jc w:val="center"/>
        <w:rPr>
          <w:rFonts w:ascii="Times New Roman" w:hAnsi="Times New Roman"/>
          <w:sz w:val="20"/>
          <w:szCs w:val="20"/>
        </w:rPr>
      </w:pPr>
      <w:r>
        <w:rPr>
          <w:noProof/>
          <w:lang w:eastAsia="es-EC"/>
        </w:rPr>
        <w:drawing>
          <wp:anchor distT="0" distB="0" distL="114300" distR="114300" simplePos="0" relativeHeight="251663360" behindDoc="0" locked="0" layoutInCell="1" allowOverlap="1">
            <wp:simplePos x="0" y="0"/>
            <wp:positionH relativeFrom="column">
              <wp:posOffset>408940</wp:posOffset>
            </wp:positionH>
            <wp:positionV relativeFrom="paragraph">
              <wp:posOffset>159385</wp:posOffset>
            </wp:positionV>
            <wp:extent cx="5114290" cy="285750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5685" t="24393" r="33698" b="17051"/>
                    <a:stretch/>
                  </pic:blipFill>
                  <pic:spPr bwMode="auto">
                    <a:xfrm>
                      <a:off x="0" y="0"/>
                      <a:ext cx="511429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DE7">
        <w:rPr>
          <w:rFonts w:ascii="Times New Roman" w:hAnsi="Times New Roman"/>
          <w:b/>
          <w:sz w:val="20"/>
          <w:szCs w:val="20"/>
        </w:rPr>
        <w:t>Figura 3:</w:t>
      </w:r>
      <w:r w:rsidR="00953A8B" w:rsidRPr="00572DE7">
        <w:rPr>
          <w:rFonts w:ascii="Times New Roman" w:hAnsi="Times New Roman"/>
          <w:b/>
          <w:sz w:val="20"/>
          <w:szCs w:val="20"/>
        </w:rPr>
        <w:t xml:space="preserve"> </w:t>
      </w:r>
      <w:r w:rsidR="00953A8B" w:rsidRPr="00572DE7">
        <w:rPr>
          <w:rFonts w:ascii="Times New Roman" w:hAnsi="Times New Roman"/>
          <w:sz w:val="20"/>
          <w:szCs w:val="20"/>
        </w:rPr>
        <w:t>Evaluación educativa</w:t>
      </w:r>
    </w:p>
    <w:p w:rsidR="00953A8B" w:rsidRPr="00572DE7" w:rsidRDefault="00953A8B" w:rsidP="00572DE7">
      <w:pPr>
        <w:spacing w:after="0" w:line="360" w:lineRule="auto"/>
        <w:jc w:val="center"/>
        <w:rPr>
          <w:rFonts w:ascii="Times New Roman" w:hAnsi="Times New Roman"/>
          <w:sz w:val="18"/>
          <w:szCs w:val="18"/>
        </w:rPr>
      </w:pPr>
      <w:r w:rsidRPr="00572DE7">
        <w:rPr>
          <w:rFonts w:ascii="Times New Roman" w:hAnsi="Times New Roman"/>
          <w:b/>
          <w:sz w:val="18"/>
          <w:szCs w:val="18"/>
        </w:rPr>
        <w:t>Fuente:</w:t>
      </w:r>
      <w:r w:rsidRPr="00572DE7">
        <w:rPr>
          <w:rFonts w:ascii="Times New Roman" w:hAnsi="Times New Roman"/>
          <w:sz w:val="18"/>
          <w:szCs w:val="18"/>
        </w:rPr>
        <w:t xml:space="preserve"> (</w:t>
      </w:r>
      <w:proofErr w:type="spellStart"/>
      <w:r w:rsidRPr="00572DE7">
        <w:rPr>
          <w:rFonts w:ascii="Times New Roman" w:hAnsi="Times New Roman"/>
          <w:sz w:val="18"/>
          <w:szCs w:val="18"/>
        </w:rPr>
        <w:t>Webdelmaestro</w:t>
      </w:r>
      <w:proofErr w:type="spellEnd"/>
      <w:r w:rsidRPr="00572DE7">
        <w:rPr>
          <w:rFonts w:ascii="Times New Roman" w:hAnsi="Times New Roman"/>
          <w:sz w:val="18"/>
          <w:szCs w:val="18"/>
        </w:rPr>
        <w:t>, 2020).</w:t>
      </w:r>
    </w:p>
    <w:p w:rsidR="00572DE7" w:rsidRPr="00953A8B" w:rsidRDefault="00572DE7" w:rsidP="00953A8B">
      <w:pPr>
        <w:spacing w:after="0" w:line="360" w:lineRule="auto"/>
        <w:jc w:val="both"/>
        <w:rPr>
          <w:rFonts w:ascii="Times New Roman" w:hAnsi="Times New Roman"/>
          <w:sz w:val="24"/>
          <w:szCs w:val="24"/>
        </w:rPr>
      </w:pP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En la figura 3 se evidencia la evaluación educativa como contexto necesario en la educación.</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En los principios fundamentales de la evaluación de aprendizajes se debe considerar que es un elemento constitutivo de los procesos educativos,  es necesario para producir información que les permita a los estudiantes reconocer aciertos y dificultades dentro del proceso para luego actuar implementando estrategias de estudio y aprendizaje; al mismo tiempo, ayuda con información vital al docente para que busque soluciones en caso de una dificultad académica en los estudiantes (Lezcano &amp; </w:t>
      </w:r>
      <w:proofErr w:type="spellStart"/>
      <w:r w:rsidRPr="00953A8B">
        <w:rPr>
          <w:rFonts w:ascii="Times New Roman" w:hAnsi="Times New Roman"/>
          <w:sz w:val="24"/>
          <w:szCs w:val="24"/>
        </w:rPr>
        <w:t>Vilanova</w:t>
      </w:r>
      <w:proofErr w:type="spellEnd"/>
      <w:r w:rsidRPr="00953A8B">
        <w:rPr>
          <w:rFonts w:ascii="Times New Roman" w:hAnsi="Times New Roman"/>
          <w:sz w:val="24"/>
          <w:szCs w:val="24"/>
        </w:rPr>
        <w:t>, 2017).</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La evaluación es la emisión de juicio de valor para mejorar una actividad o accionar, esta debe estar recogida por la información, el análisis y la </w:t>
      </w:r>
      <w:proofErr w:type="spellStart"/>
      <w:r w:rsidRPr="00953A8B">
        <w:rPr>
          <w:rFonts w:ascii="Times New Roman" w:hAnsi="Times New Roman"/>
          <w:sz w:val="24"/>
          <w:szCs w:val="24"/>
        </w:rPr>
        <w:t>tona</w:t>
      </w:r>
      <w:proofErr w:type="spellEnd"/>
      <w:r w:rsidRPr="00953A8B">
        <w:rPr>
          <w:rFonts w:ascii="Times New Roman" w:hAnsi="Times New Roman"/>
          <w:sz w:val="24"/>
          <w:szCs w:val="24"/>
        </w:rPr>
        <w:t xml:space="preserve"> de decisiones emitiendo un juicio de valor (Monteagudo, 2014).</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De acuerdo a estos análisis de la evaluación se debe considerar que existen tipos de evaluación como: </w:t>
      </w:r>
    </w:p>
    <w:p w:rsidR="00953A8B" w:rsidRPr="00953A8B" w:rsidRDefault="00953A8B" w:rsidP="00953A8B">
      <w:pPr>
        <w:spacing w:after="0" w:line="360" w:lineRule="auto"/>
        <w:jc w:val="both"/>
        <w:rPr>
          <w:rFonts w:ascii="Times New Roman" w:hAnsi="Times New Roman"/>
          <w:sz w:val="24"/>
          <w:szCs w:val="24"/>
        </w:rPr>
      </w:pPr>
      <w:r w:rsidRPr="00572DE7">
        <w:rPr>
          <w:rFonts w:ascii="Times New Roman" w:hAnsi="Times New Roman"/>
          <w:b/>
          <w:sz w:val="24"/>
          <w:szCs w:val="24"/>
        </w:rPr>
        <w:t>Evaluación diagnóstica o pre-evaluación.-</w:t>
      </w:r>
      <w:r w:rsidRPr="00953A8B">
        <w:rPr>
          <w:rFonts w:ascii="Times New Roman" w:hAnsi="Times New Roman"/>
          <w:sz w:val="24"/>
          <w:szCs w:val="24"/>
        </w:rPr>
        <w:t xml:space="preserve"> Esta evaluación se debe crear antes de la instrucción, puesto que es necesario saber los conocimientos previos de los estudiantes, es decir,  para qué tipo de estudiantes estás creando la instrucción; el objetivo primordial es conocer las fortalezas y debilidades de los estudiantes como también  las habilidades y conocimientos ellos poseen antes de recibir la instrucción, la misma debe estar basada en la información de los años anteriores de aprendizaje. </w:t>
      </w:r>
    </w:p>
    <w:p w:rsidR="00953A8B" w:rsidRPr="00953A8B" w:rsidRDefault="00953A8B" w:rsidP="00953A8B">
      <w:pPr>
        <w:spacing w:after="0" w:line="360" w:lineRule="auto"/>
        <w:jc w:val="both"/>
        <w:rPr>
          <w:rFonts w:ascii="Times New Roman" w:hAnsi="Times New Roman"/>
          <w:sz w:val="24"/>
          <w:szCs w:val="24"/>
        </w:rPr>
      </w:pPr>
      <w:r w:rsidRPr="00572DE7">
        <w:rPr>
          <w:rFonts w:ascii="Times New Roman" w:hAnsi="Times New Roman"/>
          <w:b/>
          <w:sz w:val="24"/>
          <w:szCs w:val="24"/>
        </w:rPr>
        <w:t>Evaluación formativa. -</w:t>
      </w:r>
      <w:r w:rsidRPr="00953A8B">
        <w:rPr>
          <w:rFonts w:ascii="Times New Roman" w:hAnsi="Times New Roman"/>
          <w:sz w:val="24"/>
          <w:szCs w:val="24"/>
        </w:rPr>
        <w:t xml:space="preserve"> Es usada en el primer intento de desarrollar la instrucción. El objetivo es monitorear el aprendizaje del estudiante para proporcionar retroalimentación. Ayuda a identificar las primeras brechas de la instrucción, aquí se sabrá dónde enfocarse para obtener más expansión en la formación educativa (LMS, 2019).</w:t>
      </w:r>
    </w:p>
    <w:p w:rsidR="00953A8B" w:rsidRPr="00953A8B" w:rsidRDefault="00953A8B" w:rsidP="00953A8B">
      <w:pPr>
        <w:spacing w:after="0" w:line="360" w:lineRule="auto"/>
        <w:jc w:val="both"/>
        <w:rPr>
          <w:rFonts w:ascii="Times New Roman" w:hAnsi="Times New Roman"/>
          <w:sz w:val="24"/>
          <w:szCs w:val="24"/>
        </w:rPr>
      </w:pPr>
      <w:r w:rsidRPr="00572DE7">
        <w:rPr>
          <w:rFonts w:ascii="Times New Roman" w:hAnsi="Times New Roman"/>
          <w:b/>
          <w:sz w:val="24"/>
          <w:szCs w:val="24"/>
        </w:rPr>
        <w:t xml:space="preserve">Evaluación </w:t>
      </w:r>
      <w:proofErr w:type="spellStart"/>
      <w:r w:rsidRPr="00572DE7">
        <w:rPr>
          <w:rFonts w:ascii="Times New Roman" w:hAnsi="Times New Roman"/>
          <w:b/>
          <w:sz w:val="24"/>
          <w:szCs w:val="24"/>
        </w:rPr>
        <w:t>sumativa</w:t>
      </w:r>
      <w:proofErr w:type="spellEnd"/>
      <w:r w:rsidRPr="00572DE7">
        <w:rPr>
          <w:rFonts w:ascii="Times New Roman" w:hAnsi="Times New Roman"/>
          <w:b/>
          <w:sz w:val="24"/>
          <w:szCs w:val="24"/>
        </w:rPr>
        <w:t>. –</w:t>
      </w:r>
      <w:r w:rsidRPr="00953A8B">
        <w:rPr>
          <w:rFonts w:ascii="Times New Roman" w:hAnsi="Times New Roman"/>
          <w:sz w:val="24"/>
          <w:szCs w:val="24"/>
        </w:rPr>
        <w:t xml:space="preserve"> Indica    la valoración del alcance que ha logrado el estudiante, es decir los resultados más importantes al final de la instrucción escolar, cabe destacar que mide la efectividad del aprendizaje, los conocimientos, las reacciones acerca del contenido aprendido y los beneficios de una base a largo plazo. Dichos beneficios pueden ser determinados por los estudiantes que asisten al aula de clase, están pendiente de las actividades, que pregunta constantemente lo aprendido.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Evaluación referenciada en el criterio. - Mide los rendimientos del estudiante con un grupo establecido de criterios predeterminados o estándares de aprendizaje. Aquí se observa lo que se </w:t>
      </w:r>
      <w:r w:rsidRPr="00953A8B">
        <w:rPr>
          <w:rFonts w:ascii="Times New Roman" w:hAnsi="Times New Roman"/>
          <w:sz w:val="24"/>
          <w:szCs w:val="24"/>
        </w:rPr>
        <w:lastRenderedPageBreak/>
        <w:t>espera que conozcan los estudiantes y de que son capaces en el desarrollo del conocimiento como una etapa específica de la educación. Las pruebas referenciadas en el criterio son usadas para evaluar un cuerpo de conocimiento específico o un grupo de habilidades, es una prueba para evaluar el currículum enseñado en un curso.</w:t>
      </w:r>
    </w:p>
    <w:p w:rsidR="00953A8B" w:rsidRPr="00953A8B" w:rsidRDefault="00953A8B" w:rsidP="00953A8B">
      <w:pPr>
        <w:spacing w:after="0" w:line="360" w:lineRule="auto"/>
        <w:jc w:val="both"/>
        <w:rPr>
          <w:rFonts w:ascii="Times New Roman" w:hAnsi="Times New Roman"/>
          <w:sz w:val="24"/>
          <w:szCs w:val="24"/>
        </w:rPr>
      </w:pPr>
      <w:r w:rsidRPr="00572DE7">
        <w:rPr>
          <w:rFonts w:ascii="Times New Roman" w:hAnsi="Times New Roman"/>
          <w:b/>
          <w:sz w:val="24"/>
          <w:szCs w:val="24"/>
        </w:rPr>
        <w:t>Evaluación orientada a la toma de decisiones. -</w:t>
      </w:r>
      <w:r w:rsidRPr="00953A8B">
        <w:rPr>
          <w:rFonts w:ascii="Times New Roman" w:hAnsi="Times New Roman"/>
          <w:sz w:val="24"/>
          <w:szCs w:val="24"/>
        </w:rPr>
        <w:t xml:space="preserve"> La información recolectada en esta evaluación permitirá una toma de decisión. Es muy aplicada esta evaluación para aquellos programas o capacitaciones, en donde el director o coordinador determinará la continuidad o cambio a realizarse (</w:t>
      </w:r>
      <w:proofErr w:type="spellStart"/>
      <w:r w:rsidRPr="00953A8B">
        <w:rPr>
          <w:rFonts w:ascii="Times New Roman" w:hAnsi="Times New Roman"/>
          <w:sz w:val="24"/>
          <w:szCs w:val="24"/>
        </w:rPr>
        <w:t>Calcedo</w:t>
      </w:r>
      <w:proofErr w:type="spellEnd"/>
      <w:r w:rsidRPr="00953A8B">
        <w:rPr>
          <w:rFonts w:ascii="Times New Roman" w:hAnsi="Times New Roman"/>
          <w:sz w:val="24"/>
          <w:szCs w:val="24"/>
        </w:rPr>
        <w:t>, 2012).</w:t>
      </w:r>
    </w:p>
    <w:p w:rsidR="00953A8B" w:rsidRPr="00953A8B" w:rsidRDefault="00953A8B" w:rsidP="00953A8B">
      <w:pPr>
        <w:spacing w:after="0" w:line="360" w:lineRule="auto"/>
        <w:jc w:val="both"/>
        <w:rPr>
          <w:rFonts w:ascii="Times New Roman" w:hAnsi="Times New Roman"/>
          <w:sz w:val="24"/>
          <w:szCs w:val="24"/>
        </w:rPr>
      </w:pPr>
      <w:r w:rsidRPr="00572DE7">
        <w:rPr>
          <w:rFonts w:ascii="Times New Roman" w:hAnsi="Times New Roman"/>
          <w:b/>
          <w:sz w:val="24"/>
          <w:szCs w:val="24"/>
        </w:rPr>
        <w:t>Coevaluación. -</w:t>
      </w:r>
      <w:r w:rsidRPr="00953A8B">
        <w:rPr>
          <w:rFonts w:ascii="Times New Roman" w:hAnsi="Times New Roman"/>
          <w:sz w:val="24"/>
          <w:szCs w:val="24"/>
        </w:rPr>
        <w:t xml:space="preserve"> Es un proceso de valoración que se realiza entre pares, es decir está basado en criterios predefinidos, donde se evalúan el desempeño y la calidad de los trabajos realizados y el nivel de logro en relación a los objetivos de aprendizaje, de igual manera se da y recibe retroalimentación. Se utiliza en la realización de trabajos colaborativos con los alumnos, sin necesariamente que pertenezcan a un mismo equipo, cabe indicar que se obtiene doble beneficios que es la retroalimentación y evaluación entre pares.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Dentro de las ventajas que tiene el fomentar la coevaluación entre los alumnos se puede señalar que:</w:t>
      </w:r>
    </w:p>
    <w:p w:rsidR="00953A8B" w:rsidRPr="00572DE7" w:rsidRDefault="00953A8B" w:rsidP="00572DE7">
      <w:pPr>
        <w:pStyle w:val="Prrafodelista"/>
        <w:numPr>
          <w:ilvl w:val="0"/>
          <w:numId w:val="45"/>
        </w:numPr>
        <w:spacing w:after="0" w:line="360" w:lineRule="auto"/>
        <w:ind w:left="709" w:hanging="283"/>
        <w:jc w:val="both"/>
        <w:rPr>
          <w:rFonts w:ascii="Times New Roman" w:hAnsi="Times New Roman"/>
          <w:sz w:val="24"/>
          <w:szCs w:val="24"/>
        </w:rPr>
      </w:pPr>
      <w:r w:rsidRPr="00572DE7">
        <w:rPr>
          <w:rFonts w:ascii="Times New Roman" w:hAnsi="Times New Roman"/>
          <w:sz w:val="24"/>
          <w:szCs w:val="24"/>
        </w:rPr>
        <w:t>Aprenden a valorar los procesos y el desempeño de los pares.</w:t>
      </w:r>
    </w:p>
    <w:p w:rsidR="00953A8B" w:rsidRPr="00572DE7" w:rsidRDefault="00953A8B" w:rsidP="00572DE7">
      <w:pPr>
        <w:pStyle w:val="Prrafodelista"/>
        <w:numPr>
          <w:ilvl w:val="0"/>
          <w:numId w:val="45"/>
        </w:numPr>
        <w:spacing w:after="0" w:line="360" w:lineRule="auto"/>
        <w:ind w:left="709" w:hanging="283"/>
        <w:jc w:val="both"/>
        <w:rPr>
          <w:rFonts w:ascii="Times New Roman" w:hAnsi="Times New Roman"/>
          <w:sz w:val="24"/>
          <w:szCs w:val="24"/>
        </w:rPr>
      </w:pPr>
      <w:r w:rsidRPr="00572DE7">
        <w:rPr>
          <w:rFonts w:ascii="Times New Roman" w:hAnsi="Times New Roman"/>
          <w:sz w:val="24"/>
          <w:szCs w:val="24"/>
        </w:rPr>
        <w:t>Se fomenta la responsabilidad.</w:t>
      </w:r>
    </w:p>
    <w:p w:rsidR="00953A8B" w:rsidRPr="00572DE7" w:rsidRDefault="00953A8B" w:rsidP="00572DE7">
      <w:pPr>
        <w:pStyle w:val="Prrafodelista"/>
        <w:numPr>
          <w:ilvl w:val="0"/>
          <w:numId w:val="45"/>
        </w:numPr>
        <w:spacing w:after="0" w:line="360" w:lineRule="auto"/>
        <w:ind w:left="709" w:hanging="283"/>
        <w:jc w:val="both"/>
        <w:rPr>
          <w:rFonts w:ascii="Times New Roman" w:hAnsi="Times New Roman"/>
          <w:sz w:val="24"/>
          <w:szCs w:val="24"/>
        </w:rPr>
      </w:pPr>
      <w:r w:rsidRPr="00572DE7">
        <w:rPr>
          <w:rFonts w:ascii="Times New Roman" w:hAnsi="Times New Roman"/>
          <w:sz w:val="24"/>
          <w:szCs w:val="24"/>
        </w:rPr>
        <w:t>Entienden las particularidades propias de un proceso de evaluación.</w:t>
      </w:r>
    </w:p>
    <w:p w:rsidR="00953A8B" w:rsidRPr="00572DE7" w:rsidRDefault="00953A8B" w:rsidP="00572DE7">
      <w:pPr>
        <w:pStyle w:val="Prrafodelista"/>
        <w:numPr>
          <w:ilvl w:val="0"/>
          <w:numId w:val="45"/>
        </w:numPr>
        <w:spacing w:after="0" w:line="360" w:lineRule="auto"/>
        <w:ind w:left="709" w:hanging="283"/>
        <w:jc w:val="both"/>
        <w:rPr>
          <w:rFonts w:ascii="Times New Roman" w:hAnsi="Times New Roman"/>
          <w:sz w:val="24"/>
          <w:szCs w:val="24"/>
        </w:rPr>
      </w:pPr>
      <w:r w:rsidRPr="00572DE7">
        <w:rPr>
          <w:rFonts w:ascii="Times New Roman" w:hAnsi="Times New Roman"/>
          <w:sz w:val="24"/>
          <w:szCs w:val="24"/>
        </w:rPr>
        <w:t>Se favorece el trabajo colaborativo.</w:t>
      </w:r>
    </w:p>
    <w:p w:rsidR="00953A8B" w:rsidRPr="00572DE7" w:rsidRDefault="00953A8B" w:rsidP="00572DE7">
      <w:pPr>
        <w:pStyle w:val="Prrafodelista"/>
        <w:numPr>
          <w:ilvl w:val="0"/>
          <w:numId w:val="45"/>
        </w:numPr>
        <w:spacing w:after="0" w:line="360" w:lineRule="auto"/>
        <w:ind w:left="709" w:hanging="283"/>
        <w:jc w:val="both"/>
        <w:rPr>
          <w:rFonts w:ascii="Times New Roman" w:hAnsi="Times New Roman"/>
          <w:sz w:val="24"/>
          <w:szCs w:val="24"/>
        </w:rPr>
      </w:pPr>
      <w:r w:rsidRPr="00572DE7">
        <w:rPr>
          <w:rFonts w:ascii="Times New Roman" w:hAnsi="Times New Roman"/>
          <w:sz w:val="24"/>
          <w:szCs w:val="24"/>
        </w:rPr>
        <w:t>Desarrollan habilidades para el análisis.</w:t>
      </w:r>
    </w:p>
    <w:p w:rsidR="00953A8B" w:rsidRPr="00572DE7" w:rsidRDefault="00953A8B" w:rsidP="00572DE7">
      <w:pPr>
        <w:pStyle w:val="Prrafodelista"/>
        <w:numPr>
          <w:ilvl w:val="0"/>
          <w:numId w:val="45"/>
        </w:numPr>
        <w:spacing w:after="0" w:line="360" w:lineRule="auto"/>
        <w:ind w:left="709" w:hanging="283"/>
        <w:jc w:val="both"/>
        <w:rPr>
          <w:rFonts w:ascii="Times New Roman" w:hAnsi="Times New Roman"/>
          <w:sz w:val="24"/>
          <w:szCs w:val="24"/>
        </w:rPr>
      </w:pPr>
      <w:r w:rsidRPr="00572DE7">
        <w:rPr>
          <w:rFonts w:ascii="Times New Roman" w:hAnsi="Times New Roman"/>
          <w:sz w:val="24"/>
          <w:szCs w:val="24"/>
        </w:rPr>
        <w:t>Representa una oportunidad para compartir estrategias de aprendizaje en conjunto (Guerrero, 2019).</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 La evaluación y retroalimentación son necesarias en la educación y se convierte en una parte valiosa, puesto que ayuda al estudiante a que conozcan lo que está logrando y qué no ha logrado </w:t>
      </w:r>
      <w:proofErr w:type="gramStart"/>
      <w:r w:rsidRPr="00953A8B">
        <w:rPr>
          <w:rFonts w:ascii="Times New Roman" w:hAnsi="Times New Roman"/>
          <w:sz w:val="24"/>
          <w:szCs w:val="24"/>
        </w:rPr>
        <w:t>todavía</w:t>
      </w:r>
      <w:proofErr w:type="gramEnd"/>
      <w:r w:rsidRPr="00953A8B">
        <w:rPr>
          <w:rFonts w:ascii="Times New Roman" w:hAnsi="Times New Roman"/>
          <w:sz w:val="24"/>
          <w:szCs w:val="24"/>
        </w:rPr>
        <w:t xml:space="preserve">. El docente debe conducir al estudiante conllevándole hasta conseguir que él mismo supere las dificultades que se les presente y construya de manera autónoma el propio aprendizaje.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A este proceso se le llama retroalimentación, siendo significativo para que consigan los aprendizajes y los lleve a la calidad educativa necesaria. Las evaluaciones no retroalimentan si se comunica con solo una calificación. La retroalimentación expresa opiniones, juicios fundados </w:t>
      </w:r>
      <w:r w:rsidRPr="00953A8B">
        <w:rPr>
          <w:rFonts w:ascii="Times New Roman" w:hAnsi="Times New Roman"/>
          <w:sz w:val="24"/>
          <w:szCs w:val="24"/>
        </w:rPr>
        <w:lastRenderedPageBreak/>
        <w:t>sobre el proceso de aprendizaje, con los aciertos y errores, fortalezas y debilidades de los estudiantes. (Ahumada, 2005).</w:t>
      </w:r>
    </w:p>
    <w:p w:rsid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La evaluación auténtica, por otro lado, ofrece objetividad en la forma de evaluar, puesto que el estudiante reconoce el error y aprende de él, parte de una concepción constructivista en el proceso de enseñanza y del aprendizaje. Esta evaluación tiene mucho que ver con la participación del estudiante, es decir se refiere al hecho de evaluar situaciones de aprendizaje auténticas, </w:t>
      </w:r>
      <w:proofErr w:type="gramStart"/>
      <w:r w:rsidRPr="00953A8B">
        <w:rPr>
          <w:rFonts w:ascii="Times New Roman" w:hAnsi="Times New Roman"/>
          <w:sz w:val="24"/>
          <w:szCs w:val="24"/>
        </w:rPr>
        <w:t>del aprendizaje significativas</w:t>
      </w:r>
      <w:proofErr w:type="gramEnd"/>
      <w:r w:rsidRPr="00953A8B">
        <w:rPr>
          <w:rFonts w:ascii="Times New Roman" w:hAnsi="Times New Roman"/>
          <w:sz w:val="24"/>
          <w:szCs w:val="24"/>
        </w:rPr>
        <w:t xml:space="preserve">, evalúa aprendizajes contextualizados, las cuestiones relevantes de la vida real.  </w:t>
      </w:r>
    </w:p>
    <w:p w:rsidR="00572DE7" w:rsidRPr="00953A8B" w:rsidRDefault="00572DE7" w:rsidP="00953A8B">
      <w:pPr>
        <w:spacing w:after="0" w:line="360" w:lineRule="auto"/>
        <w:jc w:val="both"/>
        <w:rPr>
          <w:rFonts w:ascii="Times New Roman" w:hAnsi="Times New Roman"/>
          <w:sz w:val="24"/>
          <w:szCs w:val="24"/>
        </w:rPr>
      </w:pPr>
    </w:p>
    <w:p w:rsidR="00953A8B" w:rsidRPr="00572DE7" w:rsidRDefault="00953A8B" w:rsidP="00953A8B">
      <w:pPr>
        <w:spacing w:after="0" w:line="360" w:lineRule="auto"/>
        <w:jc w:val="both"/>
        <w:rPr>
          <w:rFonts w:ascii="Times New Roman" w:hAnsi="Times New Roman"/>
          <w:b/>
          <w:sz w:val="24"/>
          <w:szCs w:val="24"/>
        </w:rPr>
      </w:pPr>
      <w:r w:rsidRPr="00572DE7">
        <w:rPr>
          <w:rFonts w:ascii="Times New Roman" w:hAnsi="Times New Roman"/>
          <w:b/>
          <w:sz w:val="24"/>
          <w:szCs w:val="24"/>
        </w:rPr>
        <w:t xml:space="preserve">Instrumento de evaluación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El docente es el sujeto encargado de evaluar los aprendizajes de los estudiantes, además dar seguimiento oportuno a los mismos utilizando las herramientas necesarias. Así mismo, es el responsable de llevar a la práctica el enfoque formativo e inclusivo de la evaluación de los aprendizajes.</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Es importante enfatizar que el enfoque formativo de la evaluación tiene como objetivo mejorar el aprendizaje de los estudiantes, así como el proceso de enseñanza-aprendizaje. Entre las principales claves de la evaluación formativa están:</w:t>
      </w:r>
    </w:p>
    <w:p w:rsidR="00953A8B" w:rsidRPr="00572DE7" w:rsidRDefault="00953A8B" w:rsidP="00572DE7">
      <w:pPr>
        <w:pStyle w:val="Prrafodelista"/>
        <w:numPr>
          <w:ilvl w:val="0"/>
          <w:numId w:val="45"/>
        </w:numPr>
        <w:spacing w:after="0" w:line="360" w:lineRule="auto"/>
        <w:ind w:left="709" w:hanging="349"/>
        <w:jc w:val="both"/>
        <w:rPr>
          <w:rFonts w:ascii="Times New Roman" w:hAnsi="Times New Roman"/>
          <w:sz w:val="24"/>
          <w:szCs w:val="24"/>
        </w:rPr>
      </w:pPr>
      <w:r w:rsidRPr="00572DE7">
        <w:rPr>
          <w:rFonts w:ascii="Times New Roman" w:hAnsi="Times New Roman"/>
          <w:sz w:val="24"/>
          <w:szCs w:val="24"/>
        </w:rPr>
        <w:t>Requiere recolectar, sistematizar y analizar la información obtenida de diversas fuentes (trabajos de los alumnos, pruebas, observación directa, exposiciones, proyectos, participaciones).</w:t>
      </w:r>
    </w:p>
    <w:p w:rsidR="00953A8B" w:rsidRPr="00572DE7" w:rsidRDefault="00953A8B" w:rsidP="00572DE7">
      <w:pPr>
        <w:pStyle w:val="Prrafodelista"/>
        <w:numPr>
          <w:ilvl w:val="0"/>
          <w:numId w:val="45"/>
        </w:numPr>
        <w:spacing w:after="0" w:line="360" w:lineRule="auto"/>
        <w:ind w:left="709" w:hanging="349"/>
        <w:jc w:val="both"/>
        <w:rPr>
          <w:rFonts w:ascii="Times New Roman" w:hAnsi="Times New Roman"/>
          <w:sz w:val="24"/>
          <w:szCs w:val="24"/>
        </w:rPr>
      </w:pPr>
      <w:r w:rsidRPr="00572DE7">
        <w:rPr>
          <w:rFonts w:ascii="Times New Roman" w:hAnsi="Times New Roman"/>
          <w:sz w:val="24"/>
          <w:szCs w:val="24"/>
        </w:rPr>
        <w:t>Tiene como fin mejorar el aprendizaje de los alumnos y la intervención docente.</w:t>
      </w:r>
    </w:p>
    <w:p w:rsidR="00953A8B" w:rsidRPr="00572DE7" w:rsidRDefault="00953A8B" w:rsidP="00572DE7">
      <w:pPr>
        <w:pStyle w:val="Prrafodelista"/>
        <w:numPr>
          <w:ilvl w:val="0"/>
          <w:numId w:val="45"/>
        </w:numPr>
        <w:spacing w:after="0" w:line="360" w:lineRule="auto"/>
        <w:ind w:left="709" w:hanging="349"/>
        <w:jc w:val="both"/>
        <w:rPr>
          <w:rFonts w:ascii="Times New Roman" w:hAnsi="Times New Roman"/>
          <w:sz w:val="24"/>
          <w:szCs w:val="24"/>
        </w:rPr>
      </w:pPr>
      <w:r w:rsidRPr="00572DE7">
        <w:rPr>
          <w:rFonts w:ascii="Times New Roman" w:hAnsi="Times New Roman"/>
          <w:sz w:val="24"/>
          <w:szCs w:val="24"/>
        </w:rPr>
        <w:t>Permite el desarrollo de las habilidades de reflexión, observación, análisis, el pensamiento crítico y la capacidad para resolver problemas.</w:t>
      </w:r>
    </w:p>
    <w:p w:rsidR="00953A8B" w:rsidRPr="00572DE7" w:rsidRDefault="00953A8B" w:rsidP="00572DE7">
      <w:pPr>
        <w:pStyle w:val="Prrafodelista"/>
        <w:numPr>
          <w:ilvl w:val="0"/>
          <w:numId w:val="45"/>
        </w:numPr>
        <w:spacing w:after="0" w:line="360" w:lineRule="auto"/>
        <w:ind w:left="709" w:hanging="349"/>
        <w:jc w:val="both"/>
        <w:rPr>
          <w:rFonts w:ascii="Times New Roman" w:hAnsi="Times New Roman"/>
          <w:sz w:val="24"/>
          <w:szCs w:val="24"/>
        </w:rPr>
      </w:pPr>
      <w:r w:rsidRPr="00572DE7">
        <w:rPr>
          <w:rFonts w:ascii="Times New Roman" w:hAnsi="Times New Roman"/>
          <w:sz w:val="24"/>
          <w:szCs w:val="24"/>
        </w:rPr>
        <w:t>Se proporciona acompañamiento y retroalimentación.</w:t>
      </w:r>
    </w:p>
    <w:p w:rsidR="00953A8B" w:rsidRPr="00572DE7" w:rsidRDefault="00953A8B" w:rsidP="00572DE7">
      <w:pPr>
        <w:pStyle w:val="Prrafodelista"/>
        <w:numPr>
          <w:ilvl w:val="0"/>
          <w:numId w:val="45"/>
        </w:numPr>
        <w:spacing w:after="0" w:line="360" w:lineRule="auto"/>
        <w:ind w:left="709" w:hanging="349"/>
        <w:jc w:val="both"/>
        <w:rPr>
          <w:rFonts w:ascii="Times New Roman" w:hAnsi="Times New Roman"/>
          <w:sz w:val="24"/>
          <w:szCs w:val="24"/>
        </w:rPr>
      </w:pPr>
      <w:r w:rsidRPr="00572DE7">
        <w:rPr>
          <w:rFonts w:ascii="Times New Roman" w:hAnsi="Times New Roman"/>
          <w:sz w:val="24"/>
          <w:szCs w:val="24"/>
        </w:rPr>
        <w:t>Se implementan diversas estrategias e instrumentos de evaluación (</w:t>
      </w:r>
      <w:proofErr w:type="spellStart"/>
      <w:r w:rsidRPr="00572DE7">
        <w:rPr>
          <w:rFonts w:ascii="Times New Roman" w:hAnsi="Times New Roman"/>
          <w:sz w:val="24"/>
          <w:szCs w:val="24"/>
        </w:rPr>
        <w:t>Docentesaldia</w:t>
      </w:r>
      <w:proofErr w:type="spellEnd"/>
      <w:r w:rsidRPr="00572DE7">
        <w:rPr>
          <w:rFonts w:ascii="Times New Roman" w:hAnsi="Times New Roman"/>
          <w:sz w:val="24"/>
          <w:szCs w:val="24"/>
        </w:rPr>
        <w:t>, 2019).</w:t>
      </w:r>
    </w:p>
    <w:p w:rsidR="00572DE7" w:rsidRDefault="00572DE7" w:rsidP="00953A8B">
      <w:pPr>
        <w:spacing w:after="0" w:line="360" w:lineRule="auto"/>
        <w:jc w:val="both"/>
        <w:rPr>
          <w:rFonts w:ascii="Times New Roman" w:hAnsi="Times New Roman"/>
          <w:sz w:val="24"/>
          <w:szCs w:val="24"/>
        </w:rPr>
      </w:pPr>
    </w:p>
    <w:p w:rsidR="00953A8B" w:rsidRPr="00572DE7" w:rsidRDefault="00953A8B" w:rsidP="00953A8B">
      <w:pPr>
        <w:spacing w:after="0" w:line="360" w:lineRule="auto"/>
        <w:jc w:val="both"/>
        <w:rPr>
          <w:rFonts w:ascii="Times New Roman" w:hAnsi="Times New Roman"/>
          <w:b/>
          <w:sz w:val="24"/>
          <w:szCs w:val="24"/>
        </w:rPr>
      </w:pPr>
      <w:r w:rsidRPr="00572DE7">
        <w:rPr>
          <w:rFonts w:ascii="Times New Roman" w:hAnsi="Times New Roman"/>
          <w:b/>
          <w:sz w:val="24"/>
          <w:szCs w:val="24"/>
        </w:rPr>
        <w:t xml:space="preserve">Técnicas e instrumentos de evaluación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Las técnicas e instrumentos de evaluación permiten monitorear el aprendizaje de los estudiantes, a través de la observación se puede obtener información sobre los conocimientos, conducta o comportamiento de los alumnos. Con los instrumentos de evaluación se puede aprovechar mejor </w:t>
      </w:r>
      <w:r w:rsidRPr="00953A8B">
        <w:rPr>
          <w:rFonts w:ascii="Times New Roman" w:hAnsi="Times New Roman"/>
          <w:sz w:val="24"/>
          <w:szCs w:val="24"/>
        </w:rPr>
        <w:lastRenderedPageBreak/>
        <w:t>la información que receptan los estudiarles. Por ejemplo: con las escalas de valoración se ven los rasgos de conocimiento de los estudiantes (</w:t>
      </w:r>
      <w:proofErr w:type="spellStart"/>
      <w:r w:rsidRPr="00953A8B">
        <w:rPr>
          <w:rFonts w:ascii="Times New Roman" w:hAnsi="Times New Roman"/>
          <w:sz w:val="24"/>
          <w:szCs w:val="24"/>
        </w:rPr>
        <w:t>Förster</w:t>
      </w:r>
      <w:proofErr w:type="spellEnd"/>
      <w:r w:rsidRPr="00953A8B">
        <w:rPr>
          <w:rFonts w:ascii="Times New Roman" w:hAnsi="Times New Roman"/>
          <w:sz w:val="24"/>
          <w:szCs w:val="24"/>
        </w:rPr>
        <w:t xml:space="preserve"> &amp; Rojas 2008).</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El registro anecdótico induce a recoger comportamientos no previsibles y </w:t>
      </w:r>
      <w:proofErr w:type="gramStart"/>
      <w:r w:rsidRPr="00953A8B">
        <w:rPr>
          <w:rFonts w:ascii="Times New Roman" w:hAnsi="Times New Roman"/>
          <w:sz w:val="24"/>
          <w:szCs w:val="24"/>
        </w:rPr>
        <w:t>que  aporten</w:t>
      </w:r>
      <w:proofErr w:type="gramEnd"/>
      <w:r w:rsidRPr="00953A8B">
        <w:rPr>
          <w:rFonts w:ascii="Times New Roman" w:hAnsi="Times New Roman"/>
          <w:sz w:val="24"/>
          <w:szCs w:val="24"/>
        </w:rPr>
        <w:t xml:space="preserve"> a una información significativa para evaluar carencias o actitudes positivas. </w:t>
      </w:r>
      <w:proofErr w:type="spellStart"/>
      <w:r w:rsidRPr="00953A8B">
        <w:rPr>
          <w:rFonts w:ascii="Times New Roman" w:hAnsi="Times New Roman"/>
          <w:sz w:val="24"/>
          <w:szCs w:val="24"/>
        </w:rPr>
        <w:t>Tambien</w:t>
      </w:r>
      <w:proofErr w:type="spellEnd"/>
      <w:r w:rsidRPr="00953A8B">
        <w:rPr>
          <w:rFonts w:ascii="Times New Roman" w:hAnsi="Times New Roman"/>
          <w:sz w:val="24"/>
          <w:szCs w:val="24"/>
        </w:rPr>
        <w:t xml:space="preserve"> se denominan a las </w:t>
      </w:r>
      <w:proofErr w:type="spellStart"/>
      <w:r w:rsidRPr="00953A8B">
        <w:rPr>
          <w:rFonts w:ascii="Times New Roman" w:hAnsi="Times New Roman"/>
          <w:sz w:val="24"/>
          <w:szCs w:val="24"/>
        </w:rPr>
        <w:t>tecnicas</w:t>
      </w:r>
      <w:proofErr w:type="spellEnd"/>
      <w:r w:rsidRPr="00953A8B">
        <w:rPr>
          <w:rFonts w:ascii="Times New Roman" w:hAnsi="Times New Roman"/>
          <w:sz w:val="24"/>
          <w:szCs w:val="24"/>
        </w:rPr>
        <w:t xml:space="preserve"> como el procedimiento que permite conocer las interrogantes de resolución de problemas y solicitud de productos del con qué se va a evaluar mediante los instrumentos: lista de cotejo, escala de estimación, pruebas, portafolio, proyectos, monografías, entre otros.</w:t>
      </w:r>
    </w:p>
    <w:p w:rsidR="00953A8B" w:rsidRPr="00953A8B" w:rsidRDefault="00953A8B" w:rsidP="00953A8B">
      <w:pPr>
        <w:spacing w:after="0" w:line="360" w:lineRule="auto"/>
        <w:jc w:val="both"/>
        <w:rPr>
          <w:rFonts w:ascii="Times New Roman" w:hAnsi="Times New Roman"/>
          <w:sz w:val="24"/>
          <w:szCs w:val="24"/>
        </w:rPr>
      </w:pPr>
    </w:p>
    <w:p w:rsidR="00953A8B" w:rsidRPr="00572DE7" w:rsidRDefault="00572DE7" w:rsidP="00572DE7">
      <w:pPr>
        <w:spacing w:after="0" w:line="360" w:lineRule="auto"/>
        <w:jc w:val="center"/>
        <w:rPr>
          <w:rFonts w:ascii="Times New Roman" w:hAnsi="Times New Roman"/>
          <w:sz w:val="20"/>
          <w:szCs w:val="20"/>
        </w:rPr>
      </w:pPr>
      <w:r>
        <w:rPr>
          <w:noProof/>
          <w:lang w:eastAsia="es-EC"/>
        </w:rPr>
        <mc:AlternateContent>
          <mc:Choice Requires="wpg">
            <w:drawing>
              <wp:anchor distT="0" distB="0" distL="114300" distR="114300" simplePos="0" relativeHeight="251665408" behindDoc="0" locked="0" layoutInCell="1" allowOverlap="1" wp14:anchorId="20E2957A" wp14:editId="2F8D3D17">
                <wp:simplePos x="0" y="0"/>
                <wp:positionH relativeFrom="column">
                  <wp:posOffset>1066800</wp:posOffset>
                </wp:positionH>
                <wp:positionV relativeFrom="paragraph">
                  <wp:posOffset>198688</wp:posOffset>
                </wp:positionV>
                <wp:extent cx="4181475" cy="5527040"/>
                <wp:effectExtent l="95250" t="0" r="219075" b="54610"/>
                <wp:wrapTopAndBottom/>
                <wp:docPr id="28" name="Grupo 28"/>
                <wp:cNvGraphicFramePr/>
                <a:graphic xmlns:a="http://schemas.openxmlformats.org/drawingml/2006/main">
                  <a:graphicData uri="http://schemas.microsoft.com/office/word/2010/wordprocessingGroup">
                    <wpg:wgp>
                      <wpg:cNvGrpSpPr/>
                      <wpg:grpSpPr>
                        <a:xfrm>
                          <a:off x="0" y="0"/>
                          <a:ext cx="4181475" cy="5527040"/>
                          <a:chOff x="0" y="0"/>
                          <a:chExt cx="5141595" cy="6848599"/>
                        </a:xfrm>
                      </wpg:grpSpPr>
                      <wpg:grpSp>
                        <wpg:cNvPr id="30" name="Grupo 30"/>
                        <wpg:cNvGrpSpPr/>
                        <wpg:grpSpPr>
                          <a:xfrm>
                            <a:off x="152400" y="0"/>
                            <a:ext cx="4986523" cy="1188720"/>
                            <a:chOff x="0" y="0"/>
                            <a:chExt cx="4986523" cy="1188720"/>
                          </a:xfrm>
                        </wpg:grpSpPr>
                        <wps:wsp>
                          <wps:cNvPr id="33" name="Cuadro de texto 33"/>
                          <wps:cNvSpPr txBox="1"/>
                          <wps:spPr>
                            <a:xfrm>
                              <a:off x="85725" y="638175"/>
                              <a:ext cx="1983105" cy="521970"/>
                            </a:xfrm>
                            <a:prstGeom prst="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jc w:val="center"/>
                                  <w:rPr>
                                    <w:rFonts w:ascii="Times New Roman" w:hAnsi="Times New Roman"/>
                                  </w:rPr>
                                </w:pPr>
                                <w:r w:rsidRPr="00572DE7">
                                  <w:rPr>
                                    <w:rFonts w:ascii="Times New Roman" w:hAnsi="Times New Roman"/>
                                    <w:b/>
                                    <w:bCs/>
                                  </w:rPr>
                                  <w:t>TÉCNICAS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Cuadro de texto 34"/>
                          <wps:cNvSpPr txBox="1"/>
                          <wps:spPr>
                            <a:xfrm>
                              <a:off x="2952750" y="666750"/>
                              <a:ext cx="1983105" cy="521970"/>
                            </a:xfrm>
                            <a:prstGeom prst="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jc w:val="center"/>
                                  <w:rPr>
                                    <w:rFonts w:ascii="Times New Roman" w:hAnsi="Times New Roman"/>
                                  </w:rPr>
                                </w:pPr>
                                <w:r w:rsidRPr="00572DE7">
                                  <w:rPr>
                                    <w:rFonts w:ascii="Times New Roman" w:hAnsi="Times New Roman"/>
                                    <w:b/>
                                    <w:bCs/>
                                  </w:rPr>
                                  <w:t>INSTRUMENTOS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Diagrama de flujo: proceso predefinido 30"/>
                          <wps:cNvSpPr/>
                          <wps:spPr>
                            <a:xfrm>
                              <a:off x="904875" y="0"/>
                              <a:ext cx="3230088" cy="463138"/>
                            </a:xfrm>
                            <a:prstGeom prst="flowChartPredefinedProcess">
                              <a:avLst/>
                            </a:prstGeom>
                          </wps:spPr>
                          <wps:style>
                            <a:lnRef idx="1">
                              <a:schemeClr val="accent4"/>
                            </a:lnRef>
                            <a:fillRef idx="2">
                              <a:schemeClr val="accent4"/>
                            </a:fillRef>
                            <a:effectRef idx="1">
                              <a:schemeClr val="accent4"/>
                            </a:effectRef>
                            <a:fontRef idx="minor">
                              <a:schemeClr val="dk1"/>
                            </a:fontRef>
                          </wps:style>
                          <wps:txbx>
                            <w:txbxContent>
                              <w:p w:rsidR="00572DE7" w:rsidRPr="00572DE7" w:rsidRDefault="00572DE7" w:rsidP="00572DE7">
                                <w:pPr>
                                  <w:jc w:val="center"/>
                                  <w:rPr>
                                    <w:rFonts w:ascii="Times New Roman" w:hAnsi="Times New Roman"/>
                                    <w:b/>
                                    <w:bCs/>
                                  </w:rPr>
                                </w:pPr>
                                <w:r w:rsidRPr="00572DE7">
                                  <w:rPr>
                                    <w:rFonts w:ascii="Times New Roman" w:hAnsi="Times New Roman"/>
                                    <w:b/>
                                    <w:bCs/>
                                  </w:rPr>
                                  <w:t>TIPOS DE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onector: angular 31"/>
                          <wps:cNvCnPr/>
                          <wps:spPr>
                            <a:xfrm>
                              <a:off x="4143375" y="200025"/>
                              <a:ext cx="843148" cy="795647"/>
                            </a:xfrm>
                            <a:prstGeom prst="bentConnector3">
                              <a:avLst>
                                <a:gd name="adj1" fmla="val 13022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8" name="Conector: angular 32"/>
                          <wps:cNvCnPr/>
                          <wps:spPr>
                            <a:xfrm flipH="1">
                              <a:off x="0" y="190500"/>
                              <a:ext cx="843148" cy="795647"/>
                            </a:xfrm>
                            <a:prstGeom prst="bentConnector3">
                              <a:avLst>
                                <a:gd name="adj1" fmla="val 130220"/>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9" name="Grupo 39"/>
                        <wpg:cNvGrpSpPr/>
                        <wpg:grpSpPr>
                          <a:xfrm>
                            <a:off x="0" y="1457325"/>
                            <a:ext cx="5141595" cy="5391274"/>
                            <a:chOff x="0" y="0"/>
                            <a:chExt cx="5141595" cy="5391274"/>
                          </a:xfrm>
                        </wpg:grpSpPr>
                        <wps:wsp>
                          <wps:cNvPr id="41" name="Rectángulo 41"/>
                          <wps:cNvSpPr/>
                          <wps:spPr>
                            <a:xfrm>
                              <a:off x="0" y="9525"/>
                              <a:ext cx="2446317" cy="5381749"/>
                            </a:xfrm>
                            <a:prstGeom prst="rect">
                              <a:avLst/>
                            </a:prstGeom>
                            <a:solidFill>
                              <a:schemeClr val="accent6">
                                <a:lumMod val="20000"/>
                                <a:lumOff val="8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ángulo 42"/>
                          <wps:cNvSpPr/>
                          <wps:spPr>
                            <a:xfrm>
                              <a:off x="2695575" y="0"/>
                              <a:ext cx="2446020" cy="5381749"/>
                            </a:xfrm>
                            <a:prstGeom prst="rect">
                              <a:avLst/>
                            </a:prstGeom>
                            <a:solidFill>
                              <a:schemeClr val="accent4">
                                <a:lumMod val="20000"/>
                                <a:lumOff val="8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Grupo 45"/>
                          <wpg:cNvGrpSpPr/>
                          <wpg:grpSpPr>
                            <a:xfrm>
                              <a:off x="295275" y="571500"/>
                              <a:ext cx="1835482" cy="3956685"/>
                              <a:chOff x="0" y="0"/>
                              <a:chExt cx="1835482" cy="3956685"/>
                            </a:xfrm>
                          </wpg:grpSpPr>
                          <wps:wsp>
                            <wps:cNvPr id="46" name="Cuadro de texto 46"/>
                            <wps:cNvSpPr txBox="1"/>
                            <wps:spPr>
                              <a:xfrm>
                                <a:off x="47625" y="0"/>
                                <a:ext cx="1787857" cy="308758"/>
                              </a:xfrm>
                              <a:prstGeom prst="flowChartAlternateProcess">
                                <a:avLst/>
                              </a:prstGeom>
                              <a:ln/>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OBSERVACIÓN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Cuadro de texto 48"/>
                            <wps:cNvSpPr txBox="1"/>
                            <wps:spPr>
                              <a:xfrm>
                                <a:off x="28575" y="1704975"/>
                                <a:ext cx="1787857" cy="499678"/>
                              </a:xfrm>
                              <a:prstGeom prst="flowChartAlternateProcess">
                                <a:avLst/>
                              </a:prstGeom>
                              <a:ln/>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DESEMPEÑO DE LOS ESTUDIANTES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uadro de texto 49"/>
                            <wps:cNvSpPr txBox="1"/>
                            <wps:spPr>
                              <a:xfrm>
                                <a:off x="19050" y="2705100"/>
                                <a:ext cx="1787525" cy="504968"/>
                              </a:xfrm>
                              <a:prstGeom prst="flowChartAlternateProcess">
                                <a:avLst/>
                              </a:prstGeom>
                              <a:ln/>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ANÁLISIS DE DESEMPEÑO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50"/>
                            <wps:cNvSpPr txBox="1"/>
                            <wps:spPr>
                              <a:xfrm>
                                <a:off x="0" y="3648075"/>
                                <a:ext cx="1787857" cy="308610"/>
                              </a:xfrm>
                              <a:prstGeom prst="flowChartAlternateProcess">
                                <a:avLst/>
                              </a:prstGeom>
                              <a:ln/>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INTERROGATORIO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Grupo 51"/>
                          <wpg:cNvGrpSpPr/>
                          <wpg:grpSpPr>
                            <a:xfrm>
                              <a:off x="3076575" y="3352800"/>
                              <a:ext cx="1676400" cy="1874293"/>
                              <a:chOff x="0" y="0"/>
                              <a:chExt cx="1676400" cy="1874293"/>
                            </a:xfrm>
                          </wpg:grpSpPr>
                          <wps:wsp>
                            <wps:cNvPr id="52" name="Cuadro de texto 52"/>
                            <wps:cNvSpPr txBox="1"/>
                            <wps:spPr>
                              <a:xfrm>
                                <a:off x="0" y="0"/>
                                <a:ext cx="1638300" cy="308610"/>
                              </a:xfrm>
                              <a:prstGeom prst="flowChartAlternateProcess">
                                <a:avLst/>
                              </a:prstGeom>
                              <a:ln/>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Portafolio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53"/>
                            <wps:cNvSpPr txBox="1"/>
                            <wps:spPr>
                              <a:xfrm>
                                <a:off x="0" y="342900"/>
                                <a:ext cx="1638300" cy="308610"/>
                              </a:xfrm>
                              <a:prstGeom prst="flowChartAlternateProcess">
                                <a:avLst/>
                              </a:prstGeom>
                              <a:ln/>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Rubricas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54"/>
                            <wps:cNvSpPr txBox="1"/>
                            <wps:spPr>
                              <a:xfrm>
                                <a:off x="28575" y="828675"/>
                                <a:ext cx="1638300" cy="308610"/>
                              </a:xfrm>
                              <a:prstGeom prst="flowChartAlternateProcess">
                                <a:avLst/>
                              </a:prstGeom>
                              <a:ln/>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Debates, ensayos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uadro de texto 55"/>
                            <wps:cNvSpPr txBox="1"/>
                            <wps:spPr>
                              <a:xfrm>
                                <a:off x="38100" y="1276350"/>
                                <a:ext cx="1638300" cy="597943"/>
                              </a:xfrm>
                              <a:prstGeom prst="flowChartAlternateProcess">
                                <a:avLst/>
                              </a:prstGeom>
                              <a:ln/>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Orales, escritas, Objetivas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Grupo 56"/>
                          <wpg:cNvGrpSpPr/>
                          <wpg:grpSpPr>
                            <a:xfrm>
                              <a:off x="3076575" y="219075"/>
                              <a:ext cx="1647825" cy="1451610"/>
                              <a:chOff x="0" y="0"/>
                              <a:chExt cx="1647825" cy="1451610"/>
                            </a:xfrm>
                          </wpg:grpSpPr>
                          <wps:wsp>
                            <wps:cNvPr id="57" name="Cuadro de texto 57"/>
                            <wps:cNvSpPr txBox="1"/>
                            <wps:spPr>
                              <a:xfrm>
                                <a:off x="0" y="0"/>
                                <a:ext cx="1638300" cy="308610"/>
                              </a:xfrm>
                              <a:prstGeom prst="flowChartAlternateProcess">
                                <a:avLst/>
                              </a:prstGeom>
                              <a:ln/>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Registro anecdótico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Cuadro de texto 58"/>
                            <wps:cNvSpPr txBox="1"/>
                            <wps:spPr>
                              <a:xfrm>
                                <a:off x="9525" y="390525"/>
                                <a:ext cx="1638300" cy="308610"/>
                              </a:xfrm>
                              <a:prstGeom prst="flowChartAlternateProcess">
                                <a:avLst/>
                              </a:prstGeom>
                              <a:ln/>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Lista de cotejo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59"/>
                            <wps:cNvSpPr txBox="1"/>
                            <wps:spPr>
                              <a:xfrm>
                                <a:off x="9525" y="752475"/>
                                <a:ext cx="1638300" cy="308610"/>
                              </a:xfrm>
                              <a:prstGeom prst="flowChartAlternateProcess">
                                <a:avLst/>
                              </a:prstGeom>
                              <a:ln/>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Escalas de valoración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60"/>
                            <wps:cNvSpPr txBox="1"/>
                            <wps:spPr>
                              <a:xfrm>
                                <a:off x="0" y="1143000"/>
                                <a:ext cx="1638300" cy="308610"/>
                              </a:xfrm>
                              <a:prstGeom prst="flowChartAlternateProcess">
                                <a:avLst/>
                              </a:prstGeom>
                              <a:ln/>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Diario de clase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upo 61"/>
                          <wpg:cNvGrpSpPr/>
                          <wpg:grpSpPr>
                            <a:xfrm>
                              <a:off x="3076575" y="1952625"/>
                              <a:ext cx="1657350" cy="1121533"/>
                              <a:chOff x="0" y="0"/>
                              <a:chExt cx="1657350" cy="1121533"/>
                            </a:xfrm>
                          </wpg:grpSpPr>
                          <wps:wsp>
                            <wps:cNvPr id="62" name="Cuadro de texto 62"/>
                            <wps:cNvSpPr txBox="1"/>
                            <wps:spPr>
                              <a:xfrm>
                                <a:off x="19050" y="0"/>
                                <a:ext cx="1638300" cy="308610"/>
                              </a:xfrm>
                              <a:prstGeom prst="flowChartAlternateProcess">
                                <a:avLst/>
                              </a:prstGeom>
                              <a:ln/>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Preguntas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Cuadro de texto 63"/>
                            <wps:cNvSpPr txBox="1"/>
                            <wps:spPr>
                              <a:xfrm>
                                <a:off x="0" y="619125"/>
                                <a:ext cx="1638300" cy="502408"/>
                              </a:xfrm>
                              <a:prstGeom prst="flowChartAlternateProcess">
                                <a:avLst/>
                              </a:prstGeom>
                              <a:ln/>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Organizadores gráficos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Cuadro de texto 64"/>
                            <wps:cNvSpPr txBox="1"/>
                            <wps:spPr>
                              <a:xfrm>
                                <a:off x="9525" y="314325"/>
                                <a:ext cx="1638300" cy="308610"/>
                              </a:xfrm>
                              <a:prstGeom prst="flowChartAlternateProcess">
                                <a:avLst/>
                              </a:prstGeom>
                              <a:ln/>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Cuadernos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upo 65"/>
                          <wpg:cNvGrpSpPr/>
                          <wpg:grpSpPr>
                            <a:xfrm>
                              <a:off x="2105025" y="742950"/>
                              <a:ext cx="995680" cy="3562350"/>
                              <a:chOff x="0" y="0"/>
                              <a:chExt cx="995680" cy="3562350"/>
                            </a:xfrm>
                          </wpg:grpSpPr>
                          <wps:wsp>
                            <wps:cNvPr id="66" name="Conector recto 66"/>
                            <wps:cNvCnPr/>
                            <wps:spPr>
                              <a:xfrm>
                                <a:off x="28575" y="0"/>
                                <a:ext cx="96710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7" name="Conector recto 67"/>
                            <wps:cNvCnPr/>
                            <wps:spPr>
                              <a:xfrm>
                                <a:off x="19050" y="1743075"/>
                                <a:ext cx="96202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8" name="Conector recto 68"/>
                            <wps:cNvCnPr/>
                            <wps:spPr>
                              <a:xfrm>
                                <a:off x="0" y="2800350"/>
                                <a:ext cx="96202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9" name="Conector recto 69"/>
                            <wps:cNvCnPr/>
                            <wps:spPr>
                              <a:xfrm>
                                <a:off x="0" y="3562350"/>
                                <a:ext cx="96202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20E2957A" id="Grupo 28" o:spid="_x0000_s1041" style="position:absolute;left:0;text-align:left;margin-left:84pt;margin-top:15.65pt;width:329.25pt;height:435.2pt;z-index:251665408;mso-width-relative:margin;mso-height-relative:margin" coordsize="51415,6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">
                <v:group id="Grupo 30" o:spid="_x0000_s1042" style="position:absolute;left:1524;width:49865;height:11887" coordsize="49865,11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Cuadro de texto 33" o:spid="_x0000_s1043" type="#_x0000_t202" style="position:absolute;left:857;top:6381;width:19831;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gdMQA&#10;AADbAAAADwAAAGRycy9kb3ducmV2LnhtbESPQWvCQBSE74X+h+UVvDUbK4QSXUUsLXpsUiq5PbPP&#10;JJp9G7IbE/99t1DocZiZb5jVZjKtuFHvGssK5lEMgri0uuFKwVf+/vwKwnlkja1lUnAnB5v148MK&#10;U21H/qRb5isRIOxSVFB736VSurImgy6yHXHwzrY36IPsK6l7HAPctPIljhNpsOGwUGNHu5rKazYY&#10;BcVx/D4UydvHcBlOeGlcPu1OuVKzp2m7BOFp8v/hv/ZeK1gs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HIHTEAAAA2wAAAA8AAAAAAAAAAAAAAAAAmAIAAGRycy9k&#10;b3ducmV2LnhtbFBLBQYAAAAABAAEAPUAAACJAwAAAAA=&#10;" fillcolor="#deeaf6 [660]" stroked="f" strokeweight=".5pt">
                    <v:shadow on="t" color="black" offset="0,1pt"/>
                    <v:textbox>
                      <w:txbxContent>
                        <w:p w:rsidR="00572DE7" w:rsidRPr="00572DE7" w:rsidRDefault="00572DE7" w:rsidP="00572DE7">
                          <w:pPr>
                            <w:jc w:val="center"/>
                            <w:rPr>
                              <w:rFonts w:ascii="Times New Roman" w:hAnsi="Times New Roman"/>
                            </w:rPr>
                          </w:pPr>
                          <w:r w:rsidRPr="00572DE7">
                            <w:rPr>
                              <w:rFonts w:ascii="Times New Roman" w:hAnsi="Times New Roman"/>
                              <w:b/>
                              <w:bCs/>
                            </w:rPr>
                            <w:t>TÉCNICAS</w:t>
                          </w:r>
                        </w:p>
                      </w:txbxContent>
                    </v:textbox>
                  </v:shape>
                  <v:shape id="Cuadro de texto 34" o:spid="_x0000_s1044" type="#_x0000_t202" style="position:absolute;left:29527;top:6667;width:19831;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4AMQA&#10;AADbAAAADwAAAGRycy9kb3ducmV2LnhtbESPQWvCQBSE7wX/w/IEb82mVaSkrlIsih41pcXbM/tM&#10;otm3Ibsx8d+7gtDjMDPfMLNFbypxpcaVlhW8RTEI4szqknMFP+nq9QOE88gaK8uk4EYOFvPBywwT&#10;bTve0XXvcxEg7BJUUHhfJ1K6rCCDLrI1cfBOtjHog2xyqRvsAtxU8j2Op9JgyWGhwJqWBWWXfWsU&#10;HP663+1h+r1uz+0Rz6VL++UxVWo07L8+QXjq/X/42d5oBeMJPL6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uADEAAAA2wAAAA8AAAAAAAAAAAAAAAAAmAIAAGRycy9k&#10;b3ducmV2LnhtbFBLBQYAAAAABAAEAPUAAACJAwAAAAA=&#10;" fillcolor="#deeaf6 [660]" stroked="f" strokeweight=".5pt">
                    <v:shadow on="t" color="black" offset="0,1pt"/>
                    <v:textbox>
                      <w:txbxContent>
                        <w:p w:rsidR="00572DE7" w:rsidRPr="00572DE7" w:rsidRDefault="00572DE7" w:rsidP="00572DE7">
                          <w:pPr>
                            <w:jc w:val="center"/>
                            <w:rPr>
                              <w:rFonts w:ascii="Times New Roman" w:hAnsi="Times New Roman"/>
                            </w:rPr>
                          </w:pPr>
                          <w:r w:rsidRPr="00572DE7">
                            <w:rPr>
                              <w:rFonts w:ascii="Times New Roman" w:hAnsi="Times New Roman"/>
                              <w:b/>
                              <w:bCs/>
                            </w:rPr>
                            <w:t>INSTRUMENTOS</w:t>
                          </w:r>
                        </w:p>
                      </w:txbxContent>
                    </v:textbox>
                  </v:shape>
                  <v:shapetype id="_x0000_t112" coordsize="21600,21600" o:spt="112" path="m,l,21600r21600,l21600,xem2610,nfl2610,21600em18990,nfl18990,21600e">
                    <v:stroke joinstyle="miter"/>
                    <v:path o:extrusionok="f" gradientshapeok="t" o:connecttype="rect" textboxrect="2610,0,18990,21600"/>
                  </v:shapetype>
                  <v:shape id="Diagrama de flujo: proceso predefinido 30" o:spid="_x0000_s1045" type="#_x0000_t112" style="position:absolute;left:9048;width:32301;height:4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jFcUA&#10;AADbAAAADwAAAGRycy9kb3ducmV2LnhtbESPQWvCQBSE70L/w/KEXqRuarGW6CpFUHrQg2kPenvN&#10;PrPB7NuQXWP8964geBxm5htmtuhsJVpqfOlYwfswAUGcO11yoeDvd/X2BcIHZI2VY1JwJQ+L+Utv&#10;hql2F95Rm4VCRAj7FBWYEOpUSp8bsuiHriaO3tE1FkOUTSF1g5cIt5UcJcmntFhyXDBY09JQfsrO&#10;VsHGZdt/afbLg1wPxu1oM9kNVhOlXvvd9xREoC48w4/2j1bwMYb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6MVxQAAANsAAAAPAAAAAAAAAAAAAAAAAJgCAABkcnMv&#10;ZG93bnJldi54bWxQSwUGAAAAAAQABAD1AAAAigMAAAAA&#10;" fillcolor="#ffd555 [2167]" strokecolor="#ffc000 [3207]" strokeweight=".5pt">
                    <v:fill color2="#ffcc31 [2615]" rotate="t" colors="0 #ffdd9c;.5 #ffd78e;1 #ffd479" focus="100%" type="gradient">
                      <o:fill v:ext="view" type="gradientUnscaled"/>
                    </v:fill>
                    <v:textbox>
                      <w:txbxContent>
                        <w:p w:rsidR="00572DE7" w:rsidRPr="00572DE7" w:rsidRDefault="00572DE7" w:rsidP="00572DE7">
                          <w:pPr>
                            <w:jc w:val="center"/>
                            <w:rPr>
                              <w:rFonts w:ascii="Times New Roman" w:hAnsi="Times New Roman"/>
                              <w:b/>
                              <w:bCs/>
                            </w:rPr>
                          </w:pPr>
                          <w:r w:rsidRPr="00572DE7">
                            <w:rPr>
                              <w:rFonts w:ascii="Times New Roman" w:hAnsi="Times New Roman"/>
                              <w:b/>
                              <w:bCs/>
                            </w:rPr>
                            <w:t>TIPOS DE EVALUACIÓN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1" o:spid="_x0000_s1046" type="#_x0000_t34" style="position:absolute;left:41433;top:2000;width:8432;height:795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3Z8IAAADbAAAADwAAAGRycy9kb3ducmV2LnhtbESPwWrDMBBE74X8g9hCbo3sBpLgRjYl&#10;tCB8a9JDjxtraxtbKyOpifP3VaGQ4zAzb5h9NdtRXMiH3rGCfJWBIG6c6blV8Hl6f9qBCBHZ4OiY&#10;FNwoQFUuHvZYGHflD7ocYysShEOBCroYp0LK0HRkMazcRJy8b+ctxiR9K43Ha4LbUT5n2UZa7Dkt&#10;dDjRoaNmOP5YBVpua32m2eubGfit/troKa+VWj7Ory8gIs3xHv5va6NgvYW/L+kH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G3Z8IAAADbAAAADwAAAAAAAAAAAAAA&#10;AAChAgAAZHJzL2Rvd25yZXYueG1sUEsFBgAAAAAEAAQA+QAAAJADAAAAAA==&#10;" adj="28128" strokecolor="#5b9bd5 [3204]" strokeweight="2.25pt">
                    <v:stroke endarrow="block"/>
                  </v:shape>
                  <v:shape id="Conector: angular 32" o:spid="_x0000_s1047" type="#_x0000_t34" style="position:absolute;top:1905;width:8431;height:795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7YA8IAAADbAAAADwAAAGRycy9kb3ducmV2LnhtbERPTWvCQBC9F/wPywjemk0qlBpdRaWW&#10;XlowGrwO2TEJZmeT7BrTf989FHp8vO/VZjSNGKh3tWUFSRSDIC6srrlUcD4dnt9AOI+ssbFMCn7I&#10;wWY9eVphqu2DjzRkvhQhhF2KCirv21RKV1Rk0EW2JQ7c1fYGfYB9KXWPjxBuGvkSx6/SYM2hocKW&#10;9hUVt+xuFOC3SYa26D6arMsv5Wm3eM9vX0rNpuN2CcLT6P/Ff+5PrWAexoYv4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7YA8IAAADbAAAADwAAAAAAAAAAAAAA&#10;AAChAgAAZHJzL2Rvd25yZXYueG1sUEsFBgAAAAAEAAQA+QAAAJADAAAAAA==&#10;" adj="28128" strokecolor="#5b9bd5 [3204]" strokeweight="2.25pt">
                    <v:stroke endarrow="block"/>
                  </v:shape>
                </v:group>
                <v:group id="Grupo 39" o:spid="_x0000_s1048" style="position:absolute;top:14573;width:51415;height:53912" coordsize="51415,5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ángulo 41" o:spid="_x0000_s1049" style="position:absolute;top:95;width:24463;height:5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nhsQA&#10;AADbAAAADwAAAGRycy9kb3ducmV2LnhtbESPT4vCMBTE7wt+h/CEvWnqH0SqUUQQhd1FrB48Pppn&#10;W2xeahNt10+/EYQ9DjPzG2a+bE0pHlS7wrKCQT8CQZxaXXCm4HTc9KYgnEfWWFomBb/kYLnofMwx&#10;1rbhAz0Sn4kAYRejgtz7KpbSpTkZdH1bEQfvYmuDPsg6k7rGJsBNKYdRNJEGCw4LOVa0zim9Jnej&#10;YPI8p83w0upRRjbafn3vf25bqdRnt13NQHhq/X/43d5pBeMB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Z4bEAAAA2wAAAA8AAAAAAAAAAAAAAAAAmAIAAGRycy9k&#10;b3ducmV2LnhtbFBLBQYAAAAABAAEAPUAAACJAwAAAAA=&#10;" fillcolor="#e2efd9 [665]" strokecolor="#1f4d78 [1604]" strokeweight="1pt"/>
                  <v:rect id="Rectángulo 42" o:spid="_x0000_s1050" style="position:absolute;left:26955;width:24460;height:5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XMQA&#10;AADbAAAADwAAAGRycy9kb3ducmV2LnhtbESPQWvCQBSE74L/YXlCb7pRSpDUTRCtIEgLai+9PbIv&#10;2dDs25Ddmuiv7xYKPQ4z8w2zKUbbihv1vnGsYLlIQBCXTjdcK/i4HuZrED4ga2wdk4I7eSjy6WSD&#10;mXYDn+l2CbWIEPYZKjAhdJmUvjRk0S9cRxy9yvUWQ5R9LXWPQ4TbVq6SJJUWG44LBjvaGSq/Lt9W&#10;wYDv7s3oR3NKx8+qSsw+1a8PpZ5m4/YFRKAx/If/2ket4HkF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tX1zEAAAA2wAAAA8AAAAAAAAAAAAAAAAAmAIAAGRycy9k&#10;b3ducmV2LnhtbFBLBQYAAAAABAAEAPUAAACJAwAAAAA=&#10;" fillcolor="#fff2cc [663]" strokecolor="#1f4d78 [1604]" strokeweight="1pt"/>
                  <v:group id="Grupo 45" o:spid="_x0000_s1051" style="position:absolute;left:2952;top:5715;width:18355;height:39566" coordsize="18354,39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Cuadro de texto 46" o:spid="_x0000_s1052" type="#_x0000_t176" style="position:absolute;left:476;width:17878;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Uk8UA&#10;AADbAAAADwAAAGRycy9kb3ducmV2LnhtbESPzWvCQBTE70L/h+UVvOmmfqSSukpRhHgpfuRQb4/s&#10;MwnNvg3ZVeN/7woFj8PM/IaZLztTiyu1rrKs4GMYgSDOra64UJAdN4MZCOeRNdaWScGdHCwXb705&#10;JtreeE/Xgy9EgLBLUEHpfZNI6fKSDLqhbYiDd7atQR9kW0jd4i3ATS1HURRLgxWHhRIbWpWU/x0u&#10;RsF0vctkvM0w3Z9p/Jt+TqPTT6NU/737/gLhqfOv8H871QomMTy/h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JSTxQAAANsAAAAPAAAAAAAAAAAAAAAAAJgCAABkcnMv&#10;ZG93bnJldi54bWxQSwUGAAAAAAQABAD1AAAAigM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OBSERVACIÓN</w:t>
                            </w:r>
                          </w:p>
                        </w:txbxContent>
                      </v:textbox>
                    </v:shape>
                    <v:shape id="Cuadro de texto 48" o:spid="_x0000_s1053" type="#_x0000_t176" style="position:absolute;left:285;top:17049;width:17879;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esIA&#10;AADbAAAADwAAAGRycy9kb3ducmV2LnhtbERPTWvCQBC9F/wPywje6katVlI3QRQhvZRqc7C3ITsm&#10;wexsyK5J+u+7h0KPj/e9S0fTiJ46V1tWsJhHIIgLq2suFeRfp+ctCOeRNTaWScEPOUiTydMOY20H&#10;PlN/8aUIIexiVFB538ZSuqIig25uW+LA3Wxn0AfYlVJ3OIRw08hlFG2kwZpDQ4UtHSoq7peHUbA+&#10;fuZy855jdr7R6pq9rqPvj1ap2XTcv4HwNPp/8Z870wpewtjwJfw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6V6wgAAANsAAAAPAAAAAAAAAAAAAAAAAJgCAABkcnMvZG93&#10;bnJldi54bWxQSwUGAAAAAAQABAD1AAAAhwM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DESEMPEÑO DE LOS ESTUDIANTES</w:t>
                            </w:r>
                          </w:p>
                        </w:txbxContent>
                      </v:textbox>
                    </v:shape>
                    <v:shape id="Cuadro de texto 49" o:spid="_x0000_s1054" type="#_x0000_t176" style="position:absolute;left:190;top:27051;width:17875;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A4cQA&#10;AADbAAAADwAAAGRycy9kb3ducmV2LnhtbESPQWvCQBSE74L/YXmCN92o1bapq4gipBdpbA7t7ZF9&#10;JsHs25BdNf33rlDwOMzMN8xy3ZlaXKl1lWUFk3EEgji3uuJCQfa9H72BcB5ZY22ZFPyRg/Wq31ti&#10;rO2NU7oefSEChF2MCkrvm1hKl5dk0I1tQxy8k20N+iDbQuoWbwFuajmNooU0WHFYKLGhbUn5+Xgx&#10;Cua7r0wuPjNM0hPNfpLXefR7aJQaDrrNBwhPnX+G/9uJVvDyDo8v4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AOHEAAAA2wAAAA8AAAAAAAAAAAAAAAAAmAIAAGRycy9k&#10;b3ducmV2LnhtbFBLBQYAAAAABAAEAPUAAACJAw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ANÁLISIS DE DESEMPEÑO </w:t>
                            </w:r>
                          </w:p>
                        </w:txbxContent>
                      </v:textbox>
                    </v:shape>
                    <v:shape id="Cuadro de texto 50" o:spid="_x0000_s1055" type="#_x0000_t176" style="position:absolute;top:36480;width:1787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ocEA&#10;AADbAAAADwAAAGRycy9kb3ducmV2LnhtbERPS2vCQBC+F/wPyxS81U0tPoiuIpZCvEjVHNrbkB2T&#10;YHY2ZLca/71zEHr8+N7Lde8adaUu1J4NvI8SUMSFtzWXBvLT19scVIjIFhvPZOBOAdarwcsSU+tv&#10;fKDrMZZKQjikaKCKsU21DkVFDsPIt8TCnX3nMArsSm07vEm4a/Q4SabaYc3SUGFL24qKy/HPGZh8&#10;fud6ussxO5zp4yebTZLffWvM8LXfLEBF6uO/+OnOrPhkvXyR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P6HBAAAA2wAAAA8AAAAAAAAAAAAAAAAAmAIAAGRycy9kb3du&#10;cmV2LnhtbFBLBQYAAAAABAAEAPUAAACGAw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INTERROGATORIO </w:t>
                            </w:r>
                          </w:p>
                        </w:txbxContent>
                      </v:textbox>
                    </v:shape>
                  </v:group>
                  <v:group id="Grupo 51" o:spid="_x0000_s1056" style="position:absolute;left:30765;top:33528;width:16764;height:18742" coordsize="16764,1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Cuadro de texto 52" o:spid="_x0000_s1057" type="#_x0000_t176" style="position:absolute;width:1638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ETcIA&#10;AADbAAAADwAAAGRycy9kb3ducmV2LnhtbESPQYvCMBSE74L/ITzBm6Yq6tI1iihCvciqPezeHs2z&#10;LTYvpYla/70RFjwOM98Ms1i1phJ3alxpWcFoGIEgzqwuOVeQnneDLxDOI2usLJOCJzlYLbudBcba&#10;PvhI95PPRShhF6OCwvs6ltJlBRl0Q1sTB+9iG4M+yCaXusFHKDeVHEfRTBosOSwUWNOmoOx6uhkF&#10;0+1PKmf7FJPjhSa/yXwa/R1qpfq9dv0NwlPrP+F/OtGBG8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gRNwgAAANsAAAAPAAAAAAAAAAAAAAAAAJgCAABkcnMvZG93&#10;bnJldi54bWxQSwUGAAAAAAQABAD1AAAAhwM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Portafolio </w:t>
                            </w:r>
                          </w:p>
                        </w:txbxContent>
                      </v:textbox>
                    </v:shape>
                    <v:shape id="Cuadro de texto 53" o:spid="_x0000_s1058" type="#_x0000_t176" style="position:absolute;top:3429;width:1638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1sMA&#10;AADbAAAADwAAAGRycy9kb3ducmV2LnhtbESPT4vCMBTE74LfITxhb5q64h+qUcRFqBdZtQe9PZpn&#10;W2xeShO1++2NsOBxmPnNMItVayrxoMaVlhUMBxEI4szqknMF6Wnbn4FwHlljZZkU/JGD1bLbWWCs&#10;7ZMP9Dj6XIQSdjEqKLyvYyldVpBBN7A1cfCutjHog2xyqRt8hnJTye8omkiDJYeFAmvaFJTdjnej&#10;YPzzm8rJLsXkcKXROZmOo8u+Vuqr167nIDy1/hP+pxMduBG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h1sMAAADbAAAADwAAAAAAAAAAAAAAAACYAgAAZHJzL2Rv&#10;d25yZXYueG1sUEsFBgAAAAAEAAQA9QAAAIgDA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Rubricas </w:t>
                            </w:r>
                          </w:p>
                        </w:txbxContent>
                      </v:textbox>
                    </v:shape>
                    <v:shape id="Cuadro de texto 54" o:spid="_x0000_s1059" type="#_x0000_t176" style="position:absolute;left:285;top:8286;width:1638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5osQA&#10;AADbAAAADwAAAGRycy9kb3ducmV2LnhtbESPS4vCQBCE74L/YWjBm05cH7tER5EVIV4WHzns3ppM&#10;mwQzPSEzavz3jrDgsaj6qqjFqjWVuFHjSssKRsMIBHFmdcm5gvS0HXyBcB5ZY2WZFDzIwWrZ7Sww&#10;1vbOB7odfS5CCbsYFRTe17GULivIoBvamjh4Z9sY9EE2udQN3kO5qeRHFM2kwZLDQoE1fReUXY5X&#10;o2C62adytksxOZxp/Jt8TqO/n1qpfq9dz0F4av07/E8nOnATe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OaLEAAAA2wAAAA8AAAAAAAAAAAAAAAAAmAIAAGRycy9k&#10;b3ducmV2LnhtbFBLBQYAAAAABAAEAPUAAACJAw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Debates, ensayos</w:t>
                            </w:r>
                          </w:p>
                        </w:txbxContent>
                      </v:textbox>
                    </v:shape>
                    <v:shape id="Cuadro de texto 55" o:spid="_x0000_s1060" type="#_x0000_t176" style="position:absolute;left:381;top:12763;width:16383;height:5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cOcMA&#10;AADbAAAADwAAAGRycy9kb3ducmV2LnhtbESPT4vCMBTE74LfIbwFb5quS1W6RhGXhXoR//Sgt0fz&#10;bMs2L6XJav32RhA8DjO/GWa+7EwtrtS6yrKCz1EEgji3uuJCQXb8Hc5AOI+ssbZMCu7kYLno9+aY&#10;aHvjPV0PvhChhF2CCkrvm0RKl5dk0I1sQxy8i20N+iDbQuoWb6Hc1HIcRRNpsOKwUGJD65Lyv8O/&#10;URD/7DI52WSY7i/0dUqncXTeNkoNPrrVNwhPnX+HX3SqAxfD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ecOcMAAADbAAAADwAAAAAAAAAAAAAAAACYAgAAZHJzL2Rv&#10;d25yZXYueG1sUEsFBgAAAAAEAAQA9QAAAIgDA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Orales, escritas, Objetivas</w:t>
                            </w:r>
                          </w:p>
                        </w:txbxContent>
                      </v:textbox>
                    </v:shape>
                  </v:group>
                  <v:group id="Grupo 56" o:spid="_x0000_s1061" style="position:absolute;left:30765;top:2190;width:16479;height:14516" coordsize="16478,14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Cuadro de texto 57" o:spid="_x0000_s1062" type="#_x0000_t176" style="position:absolute;width:1638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n1cMA&#10;AADbAAAADwAAAGRycy9kb3ducmV2LnhtbESPQYvCMBSE7wv+h/CEva2pilaqUcRFqBdZtQe9PZpn&#10;W2xeSpPV7r83woLHYeabYRarztTiTq2rLCsYDiIQxLnVFRcKstP2awbCeWSNtWVS8EcOVsvexwIT&#10;bR98oPvRFyKUsEtQQel9k0jp8pIMuoFtiIN3ta1BH2RbSN3iI5SbWo6iaCoNVhwWSmxoU1J+O/4a&#10;BZPvn0xOdxmmhyuNz2k8iS77RqnPfreeg/DU+Xf4n0514GJ4fQ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mn1cMAAADbAAAADwAAAAAAAAAAAAAAAACYAgAAZHJzL2Rv&#10;d25yZXYueG1sUEsFBgAAAAAEAAQA9QAAAIgDA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Registro anecdótico</w:t>
                            </w:r>
                          </w:p>
                        </w:txbxContent>
                      </v:textbox>
                    </v:shape>
                    <v:shape id="Cuadro de texto 58" o:spid="_x0000_s1063" type="#_x0000_t176" style="position:absolute;left:95;top:3905;width:1638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zp8EA&#10;AADbAAAADwAAAGRycy9kb3ducmV2LnhtbERPS2vCQBC+F/wPyxS81U0tPoiuIpZCvEjVHNrbkB2T&#10;YHY2ZLca/71zEHr8+N7Lde8adaUu1J4NvI8SUMSFtzWXBvLT19scVIjIFhvPZOBOAdarwcsSU+tv&#10;fKDrMZZKQjikaKCKsU21DkVFDsPIt8TCnX3nMArsSm07vEm4a/Q4SabaYc3SUGFL24qKy/HPGZh8&#10;fud6ussxO5zp4yebTZLffWvM8LXfLEBF6uO/+OnOrPhkrHyR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GM6fBAAAA2wAAAA8AAAAAAAAAAAAAAAAAmAIAAGRycy9kb3du&#10;cmV2LnhtbFBLBQYAAAAABAAEAPUAAACGAw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Lista de cotejo</w:t>
                            </w:r>
                          </w:p>
                        </w:txbxContent>
                      </v:textbox>
                    </v:shape>
                    <v:shape id="Cuadro de texto 59" o:spid="_x0000_s1064" type="#_x0000_t176" style="position:absolute;left:95;top:7524;width:1638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WPMMA&#10;AADbAAAADwAAAGRycy9kb3ducmV2LnhtbESPT4vCMBTE7wt+h/AEb5qqqLvVKKII9bL4p4fd26N5&#10;tsXmpTRR67c3C8Ieh5nfDLNYtaYSd2pcaVnBcBCBIM6sLjlXkJ53/U8QziNrrCyTgic5WC07HwuM&#10;tX3wke4nn4tQwi5GBYX3dSylywoy6Aa2Jg7exTYGfZBNLnWDj1BuKjmKoqk0WHJYKLCmTUHZ9XQz&#10;CibbQyqn+xST44XGP8lsEv1+10r1uu16DsJT6//DbzrRgfuCvy/h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qWPMMAAADbAAAADwAAAAAAAAAAAAAAAACYAgAAZHJzL2Rv&#10;d25yZXYueG1sUEsFBgAAAAAEAAQA9QAAAIgDA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Escalas de valoración</w:t>
                            </w:r>
                          </w:p>
                        </w:txbxContent>
                      </v:textbox>
                    </v:shape>
                    <v:shape id="Cuadro de texto 60" o:spid="_x0000_s1065" type="#_x0000_t176" style="position:absolute;top:11430;width:1638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1HMEA&#10;AADbAAAADwAAAGRycy9kb3ducmV2LnhtbERPTYvCMBC9L/gfwgje1lTFKl2jiCLUy2K1h93b0Ixt&#10;2WZSmqj135vDgsfH+15tetOIO3WutqxgMo5AEBdW11wqyC+HzyUI55E1NpZJwZMcbNaDjxUm2j44&#10;o/vZlyKEsEtQQeV9m0jpiooMurFtiQN3tZ1BH2BXSt3hI4SbRk6jKJYGaw4NFba0q6j4O9+Mgvn+&#10;lMv4mGOaXWn2ky7m0e93q9Ro2G+/QHjq/Vv87061gjisD1/C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c9RzBAAAA2wAAAA8AAAAAAAAAAAAAAAAAmAIAAGRycy9kb3du&#10;cmV2LnhtbFBLBQYAAAAABAAEAPUAAACGAw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Diario de clase</w:t>
                            </w:r>
                          </w:p>
                        </w:txbxContent>
                      </v:textbox>
                    </v:shape>
                  </v:group>
                  <v:group id="Grupo 61" o:spid="_x0000_s1066" style="position:absolute;left:30765;top:19526;width:16574;height:11215" coordsize="16573,1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Cuadro de texto 62" o:spid="_x0000_s1067" type="#_x0000_t176" style="position:absolute;left:190;width:1638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O8MMA&#10;AADbAAAADwAAAGRycy9kb3ducmV2LnhtbESPQYvCMBSE7wv+h/CEva2pilWqUcRFqBdZtQe9PZpn&#10;W2xeSpPV7r83woLHYWa+YRarztTiTq2rLCsYDiIQxLnVFRcKstP2awbCeWSNtWVS8EcOVsvexwIT&#10;bR98oPvRFyJA2CWooPS+SaR0eUkG3cA2xMG72tagD7ItpG7xEeCmlqMoiqXBisNCiQ1tSspvx1+j&#10;YPL9k8l4l2F6uNL4nE4n0WXfKPXZ79ZzEJ46/w7/t1OtIB7B60v4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LO8MMAAADbAAAADwAAAAAAAAAAAAAAAACYAgAAZHJzL2Rv&#10;d25yZXYueG1sUEsFBgAAAAAEAAQA9QAAAIgDA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Preguntas </w:t>
                            </w:r>
                          </w:p>
                        </w:txbxContent>
                      </v:textbox>
                    </v:shape>
                    <v:shape id="Cuadro de texto 63" o:spid="_x0000_s1068" type="#_x0000_t176" style="position:absolute;top:6191;width:16383;height:5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ra8UA&#10;AADbAAAADwAAAGRycy9kb3ducmV2LnhtbESPQWvCQBSE7wX/w/KE3urGhsQSXUUshfRSquZQb4/s&#10;Mwlm34bsNkn/fbdQ8DjMzDfMZjeZVgzUu8ayguUiAkFcWt1wpaA4vz29gHAeWWNrmRT8kIPddvaw&#10;wUzbkY80nHwlAoRdhgpq77tMSlfWZNAtbEccvKvtDfog+0rqHscAN618jqJUGmw4LNTY0aGm8nb6&#10;NgqS189Cpu8F5scrxV/5KokuH51Sj/NpvwbhafL38H871wrSGP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mtrxQAAANsAAAAPAAAAAAAAAAAAAAAAAJgCAABkcnMv&#10;ZG93bnJldi54bWxQSwUGAAAAAAQABAD1AAAAigM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Organizadores gráficos  </w:t>
                            </w:r>
                          </w:p>
                        </w:txbxContent>
                      </v:textbox>
                    </v:shape>
                    <v:shape id="Cuadro de texto 64" o:spid="_x0000_s1069" type="#_x0000_t176" style="position:absolute;left:95;top:3143;width:1638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zH8UA&#10;AADbAAAADwAAAGRycy9kb3ducmV2LnhtbESPzWvCQBTE70L/h+UVvOmmfqSSukpRhHgpfuRQb4/s&#10;MwnNvg3ZVeN/7woFj8PM/IaZLztTiyu1rrKs4GMYgSDOra64UJAdN4MZCOeRNdaWScGdHCwXb705&#10;JtreeE/Xgy9EgLBLUEHpfZNI6fKSDLqhbYiDd7atQR9kW0jd4i3ATS1HURRLgxWHhRIbWpWU/x0u&#10;RsF0vctkvM0w3Z9p/Jt+TqPTT6NU/737/gLhqfOv8H871QriCTy/h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MfxQAAANsAAAAPAAAAAAAAAAAAAAAAAJgCAABkcnMv&#10;ZG93bnJldi54bWxQSwUGAAAAAAQABAD1AAAAigMAAAAA&#10;" fillcolor="#91bce3 [2164]" strokecolor="#5b9bd5 [3204]" strokeweight=".5pt">
                      <v:fill color2="#7aaddd [2612]" rotate="t" colors="0 #b1cbe9;.5 #a3c1e5;1 #92b9e4" focus="100%" type="gradient">
                        <o:fill v:ext="view" type="gradientUnscaled"/>
                      </v:fill>
                      <v:textbox>
                        <w:txbxContent>
                          <w:p w:rsidR="00572DE7" w:rsidRPr="00572DE7" w:rsidRDefault="00572DE7" w:rsidP="00572DE7">
                            <w:pPr>
                              <w:spacing w:line="240" w:lineRule="auto"/>
                              <w:jc w:val="center"/>
                              <w:rPr>
                                <w:rFonts w:ascii="Times New Roman" w:hAnsi="Times New Roman"/>
                              </w:rPr>
                            </w:pPr>
                            <w:r w:rsidRPr="00572DE7">
                              <w:rPr>
                                <w:rFonts w:ascii="Times New Roman" w:hAnsi="Times New Roman"/>
                                <w:b/>
                                <w:bCs/>
                              </w:rPr>
                              <w:t xml:space="preserve">Cuadernos </w:t>
                            </w:r>
                          </w:p>
                        </w:txbxContent>
                      </v:textbox>
                    </v:shape>
                  </v:group>
                  <v:group id="Grupo 65" o:spid="_x0000_s1070" style="position:absolute;left:21050;top:7429;width:9957;height:35624" coordsize="9956,35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Conector recto 66" o:spid="_x0000_s1071" style="position:absolute;visibility:visible;mso-wrap-style:square" from="285,0" to="9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M8tsYAAADbAAAADwAAAGRycy9kb3ducmV2LnhtbESPT2vCQBTE7wW/w/IK3nRjD0Giq4hU&#10;sBRaasQ/t0f2mQSzb9PsaqKf3i0IPQ4z8xtmOu9MJa7UuNKygtEwAkGcWV1yrmCbrgZjEM4ja6ws&#10;k4IbOZjPei9TTLRt+YeuG5+LAGGXoILC+zqR0mUFGXRDWxMH72Qbgz7IJpe6wTbATSXfoiiWBksO&#10;CwXWtCwoO28uRkG7+02/PqOPvT68p+vj8Xb/rkapUv3XbjEB4anz/+Fne60VxDH8fQk/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DPLbGAAAA2wAAAA8AAAAAAAAA&#10;AAAAAAAAoQIAAGRycy9kb3ducmV2LnhtbFBLBQYAAAAABAAEAPkAAACUAwAAAAA=&#10;" strokecolor="black [3200]" strokeweight="1.5pt">
                      <v:stroke joinstyle="miter"/>
                    </v:line>
                    <v:line id="Conector recto 67" o:spid="_x0000_s1072" style="position:absolute;visibility:visible;mso-wrap-style:square" from="190,17430" to="9810,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LcYAAADbAAAADwAAAGRycy9kb3ducmV2LnhtbESPT2vCQBTE70K/w/IK3nSjB5XoKqVU&#10;sBQqGvHP7ZF9JqHZt2l2NdFP7wqFHoeZ+Q0zW7SmFFeqXWFZwaAfgSBOrS44U7BLlr0JCOeRNZaW&#10;ScGNHCzmL50Zxto2vKHr1mciQNjFqCD3voqldGlOBl3fVsTBO9vaoA+yzqSusQlwU8phFI2kwYLD&#10;Qo4VveeU/mwvRkGz/02+v6LPgz5+JKvT6XZfl4NEqe5r+zYF4an1/+G/9korGI3h+SX8AD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PmS3GAAAA2wAAAA8AAAAAAAAA&#10;AAAAAAAAoQIAAGRycy9kb3ducmV2LnhtbFBLBQYAAAAABAAEAPkAAACUAwAAAAA=&#10;" strokecolor="black [3200]" strokeweight="1.5pt">
                      <v:stroke joinstyle="miter"/>
                    </v:line>
                    <v:line id="Conector recto 68" o:spid="_x0000_s1073" style="position:absolute;visibility:visible;mso-wrap-style:square" from="0,28003" to="9620,2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NX8MAAADbAAAADwAAAGRycy9kb3ducmV2LnhtbERPy2rCQBTdF/yH4QrumokupMSMIqJg&#10;EVpqpK27S+Y2CWbupJlpHv36zqLg8nDe6WYwteiodZVlBfMoBkGcW11xoeCSHR6fQDiPrLG2TApG&#10;crBZTx5STLTt+Y26sy9ECGGXoILS+yaR0uUlGXSRbYgD92Vbgz7AtpC6xT6Em1ou4ngpDVYcGkps&#10;aFdSfjv/GAX9+3f2coqfP/TnPjter+Pvaz3PlJpNh+0KhKfB38X/7qNWsAxjw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DV/DAAAA2wAAAA8AAAAAAAAAAAAA&#10;AAAAoQIAAGRycy9kb3ducmV2LnhtbFBLBQYAAAAABAAEAPkAAACRAwAAAAA=&#10;" strokecolor="black [3200]" strokeweight="1.5pt">
                      <v:stroke joinstyle="miter"/>
                    </v:line>
                    <v:line id="Conector recto 69" o:spid="_x0000_s1074" style="position:absolute;visibility:visible;mso-wrap-style:square" from="0,35623" to="9620,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oxMYAAADbAAAADwAAAGRycy9kb3ducmV2LnhtbESPT2vCQBTE70K/w/IK3nSjB9HoKqVU&#10;sBQqGvHP7ZF9JqHZt2l2NdFP7wqFHoeZ+Q0zW7SmFFeqXWFZwaAfgSBOrS44U7BLlr0xCOeRNZaW&#10;ScGNHCzmL50Zxto2vKHr1mciQNjFqCD3voqldGlOBl3fVsTBO9vaoA+yzqSusQlwU8phFI2kwYLD&#10;Qo4VveeU/mwvRkGz/02+v6LPgz5+JKvT6XZfl4NEqe5r+zYF4an1/+G/9korGE3g+SX8AD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cqMTGAAAA2wAAAA8AAAAAAAAA&#10;AAAAAAAAoQIAAGRycy9kb3ducmV2LnhtbFBLBQYAAAAABAAEAPkAAACUAwAAAAA=&#10;" strokecolor="black [3200]" strokeweight="1.5pt">
                      <v:stroke joinstyle="miter"/>
                    </v:line>
                  </v:group>
                </v:group>
                <w10:wrap type="topAndBottom"/>
              </v:group>
            </w:pict>
          </mc:Fallback>
        </mc:AlternateContent>
      </w:r>
      <w:r w:rsidR="00953A8B" w:rsidRPr="00572DE7">
        <w:rPr>
          <w:rFonts w:ascii="Times New Roman" w:hAnsi="Times New Roman"/>
          <w:b/>
          <w:sz w:val="20"/>
          <w:szCs w:val="20"/>
        </w:rPr>
        <w:t>Figura 4</w:t>
      </w:r>
      <w:r w:rsidRPr="00572DE7">
        <w:rPr>
          <w:rFonts w:ascii="Times New Roman" w:hAnsi="Times New Roman"/>
          <w:b/>
          <w:sz w:val="20"/>
          <w:szCs w:val="20"/>
        </w:rPr>
        <w:t>:</w:t>
      </w:r>
      <w:r w:rsidR="00953A8B" w:rsidRPr="00572DE7">
        <w:rPr>
          <w:rFonts w:ascii="Times New Roman" w:hAnsi="Times New Roman"/>
          <w:sz w:val="20"/>
          <w:szCs w:val="20"/>
        </w:rPr>
        <w:t xml:space="preserve"> Tipos de técnica e instrumentos de evaluación</w:t>
      </w:r>
    </w:p>
    <w:p w:rsidR="00953A8B" w:rsidRPr="00572DE7" w:rsidRDefault="00953A8B" w:rsidP="00572DE7">
      <w:pPr>
        <w:spacing w:after="0" w:line="360" w:lineRule="auto"/>
        <w:jc w:val="center"/>
        <w:rPr>
          <w:rFonts w:ascii="Times New Roman" w:hAnsi="Times New Roman"/>
          <w:sz w:val="18"/>
          <w:szCs w:val="18"/>
        </w:rPr>
      </w:pPr>
      <w:r w:rsidRPr="00572DE7">
        <w:rPr>
          <w:rFonts w:ascii="Times New Roman" w:hAnsi="Times New Roman"/>
          <w:b/>
          <w:sz w:val="18"/>
          <w:szCs w:val="18"/>
        </w:rPr>
        <w:t>Fuente:</w:t>
      </w:r>
      <w:r w:rsidRPr="00572DE7">
        <w:rPr>
          <w:rFonts w:ascii="Times New Roman" w:hAnsi="Times New Roman"/>
          <w:sz w:val="18"/>
          <w:szCs w:val="18"/>
        </w:rPr>
        <w:t xml:space="preserve"> Autores de la investigación.</w:t>
      </w:r>
    </w:p>
    <w:p w:rsidR="00572DE7" w:rsidRPr="00953A8B" w:rsidRDefault="00572DE7" w:rsidP="00953A8B">
      <w:pPr>
        <w:spacing w:after="0" w:line="360" w:lineRule="auto"/>
        <w:jc w:val="both"/>
        <w:rPr>
          <w:rFonts w:ascii="Times New Roman" w:hAnsi="Times New Roman"/>
          <w:sz w:val="24"/>
          <w:szCs w:val="24"/>
        </w:rPr>
      </w:pP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En la figura 4, se visualiza los tipos de técnicas e instrumentos que se utilizan en el proceso de enseñanza y aprendizaje. Se consideran de gran importancia cada uno de ellos.</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Cabe señalar que cada instrumento tiene objetivos primordiales que permite dar seguimiento al aprendizaje de los estudiantes.</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Uno de los instrumentos más común es el portafolio que consiste en almacenar en una carpeta sea física o electrónica información de las actividades, esto con el fin de obtener evidencias del trabajo realizado por los estudiantes o un grupo de estudiantes durante una práctica escolar.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En la evaluación auténtica el portafolio es un instrumento muy adecuado por la capacidad de evaluar procesos y desempeños complejos. Un portafolio puede incluir apuntes de clases, borradores de textos, corrección de evaluaciones, registros de observaciones y entrevistas, guías y fichas, artículos acerca de los contenidos del curso, entre otros (Drago, 2017).</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Exámenes tradicionales, son aquellos que permite la evaluación de los estudiantes, donde se evidencia el conocimiento adquirido por los estudiantes. A partir de la ejecución en las tareas propuestas o de las respuestas generadas en el proceso de la realización, se infiere la presencia o ausencia de esa conducta en los alumnos, además se caracteriza por: </w:t>
      </w:r>
    </w:p>
    <w:p w:rsidR="00953A8B" w:rsidRPr="00572DE7" w:rsidRDefault="00953A8B" w:rsidP="00572DE7">
      <w:pPr>
        <w:pStyle w:val="Prrafodelista"/>
        <w:numPr>
          <w:ilvl w:val="0"/>
          <w:numId w:val="45"/>
        </w:numPr>
        <w:spacing w:after="0" w:line="360" w:lineRule="auto"/>
        <w:jc w:val="both"/>
        <w:rPr>
          <w:rFonts w:ascii="Times New Roman" w:hAnsi="Times New Roman"/>
          <w:sz w:val="24"/>
          <w:szCs w:val="24"/>
        </w:rPr>
      </w:pPr>
      <w:r w:rsidRPr="00572DE7">
        <w:rPr>
          <w:rFonts w:ascii="Times New Roman" w:hAnsi="Times New Roman"/>
          <w:sz w:val="24"/>
          <w:szCs w:val="24"/>
        </w:rPr>
        <w:t>Tratar de medir resultados máximos de los estudiantes.</w:t>
      </w:r>
    </w:p>
    <w:p w:rsidR="00953A8B" w:rsidRPr="00572DE7" w:rsidRDefault="00953A8B" w:rsidP="00572DE7">
      <w:pPr>
        <w:pStyle w:val="Prrafodelista"/>
        <w:numPr>
          <w:ilvl w:val="0"/>
          <w:numId w:val="45"/>
        </w:numPr>
        <w:spacing w:after="0" w:line="360" w:lineRule="auto"/>
        <w:jc w:val="both"/>
        <w:rPr>
          <w:rFonts w:ascii="Times New Roman" w:hAnsi="Times New Roman"/>
          <w:sz w:val="24"/>
          <w:szCs w:val="24"/>
        </w:rPr>
      </w:pPr>
      <w:r w:rsidRPr="00572DE7">
        <w:rPr>
          <w:rFonts w:ascii="Times New Roman" w:hAnsi="Times New Roman"/>
          <w:sz w:val="24"/>
          <w:szCs w:val="24"/>
        </w:rPr>
        <w:t>Las condiciones de aplicación son estándares.</w:t>
      </w:r>
    </w:p>
    <w:p w:rsidR="00953A8B" w:rsidRPr="00572DE7" w:rsidRDefault="00953A8B" w:rsidP="00572DE7">
      <w:pPr>
        <w:pStyle w:val="Prrafodelista"/>
        <w:numPr>
          <w:ilvl w:val="0"/>
          <w:numId w:val="45"/>
        </w:numPr>
        <w:spacing w:after="0" w:line="360" w:lineRule="auto"/>
        <w:jc w:val="both"/>
        <w:rPr>
          <w:rFonts w:ascii="Times New Roman" w:hAnsi="Times New Roman"/>
          <w:sz w:val="24"/>
          <w:szCs w:val="24"/>
        </w:rPr>
      </w:pPr>
      <w:r w:rsidRPr="00572DE7">
        <w:rPr>
          <w:rFonts w:ascii="Times New Roman" w:hAnsi="Times New Roman"/>
          <w:sz w:val="24"/>
          <w:szCs w:val="24"/>
        </w:rPr>
        <w:t>Las tareas son uniformes para todos los estudiantes.</w:t>
      </w:r>
    </w:p>
    <w:p w:rsidR="00953A8B" w:rsidRPr="00572DE7" w:rsidRDefault="00953A8B" w:rsidP="00572DE7">
      <w:pPr>
        <w:pStyle w:val="Prrafodelista"/>
        <w:numPr>
          <w:ilvl w:val="0"/>
          <w:numId w:val="45"/>
        </w:numPr>
        <w:spacing w:after="0" w:line="360" w:lineRule="auto"/>
        <w:jc w:val="both"/>
        <w:rPr>
          <w:rFonts w:ascii="Times New Roman" w:hAnsi="Times New Roman"/>
          <w:sz w:val="24"/>
          <w:szCs w:val="24"/>
        </w:rPr>
      </w:pPr>
      <w:r w:rsidRPr="00572DE7">
        <w:rPr>
          <w:rFonts w:ascii="Times New Roman" w:hAnsi="Times New Roman"/>
          <w:sz w:val="24"/>
          <w:szCs w:val="24"/>
        </w:rPr>
        <w:t>Los estudiantes se dan cuenta de que están siendo examinados.</w:t>
      </w:r>
    </w:p>
    <w:p w:rsidR="00572DE7" w:rsidRDefault="00572DE7" w:rsidP="00953A8B">
      <w:pPr>
        <w:spacing w:after="0" w:line="360" w:lineRule="auto"/>
        <w:jc w:val="both"/>
        <w:rPr>
          <w:rFonts w:ascii="Times New Roman" w:hAnsi="Times New Roman"/>
          <w:sz w:val="24"/>
          <w:szCs w:val="24"/>
        </w:rPr>
      </w:pPr>
    </w:p>
    <w:p w:rsidR="00953A8B" w:rsidRPr="00572DE7" w:rsidRDefault="00953A8B" w:rsidP="00953A8B">
      <w:pPr>
        <w:spacing w:after="0" w:line="360" w:lineRule="auto"/>
        <w:jc w:val="both"/>
        <w:rPr>
          <w:rFonts w:ascii="Times New Roman" w:hAnsi="Times New Roman"/>
          <w:b/>
          <w:sz w:val="26"/>
          <w:szCs w:val="26"/>
        </w:rPr>
      </w:pPr>
      <w:r w:rsidRPr="00572DE7">
        <w:rPr>
          <w:rFonts w:ascii="Times New Roman" w:hAnsi="Times New Roman"/>
          <w:b/>
          <w:sz w:val="26"/>
          <w:szCs w:val="26"/>
        </w:rPr>
        <w:t xml:space="preserve">Métodos </w:t>
      </w:r>
    </w:p>
    <w:p w:rsid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La presente investigación fue de tipo bibliográfica, con un enfoque cualitativo y cuantitativo, el estudio se realizó en una  Unidad Educativa de Portoviejo en el nivel de la básica superior, los métodos que se aplicaron fueron el inductivo-deductivo; analítico y sintético, se aplicó la  técnica de encuesta vía online utilizando la aplicación  Google </w:t>
      </w:r>
      <w:proofErr w:type="spellStart"/>
      <w:r w:rsidRPr="00953A8B">
        <w:rPr>
          <w:rFonts w:ascii="Times New Roman" w:hAnsi="Times New Roman"/>
          <w:sz w:val="24"/>
          <w:szCs w:val="24"/>
        </w:rPr>
        <w:t>Forms</w:t>
      </w:r>
      <w:proofErr w:type="spellEnd"/>
      <w:r w:rsidRPr="00953A8B">
        <w:rPr>
          <w:rFonts w:ascii="Times New Roman" w:hAnsi="Times New Roman"/>
          <w:sz w:val="24"/>
          <w:szCs w:val="24"/>
        </w:rPr>
        <w:t xml:space="preserve"> realizados a los docentes y directivos, como fuente secundaria se realizó un estudio en libros, informes, artículos, tesis, páginas web y otros documentos indexados.</w:t>
      </w:r>
    </w:p>
    <w:p w:rsidR="00572DE7" w:rsidRPr="00953A8B" w:rsidRDefault="00572DE7" w:rsidP="00953A8B">
      <w:pPr>
        <w:spacing w:after="0" w:line="360" w:lineRule="auto"/>
        <w:jc w:val="both"/>
        <w:rPr>
          <w:rFonts w:ascii="Times New Roman" w:hAnsi="Times New Roman"/>
          <w:sz w:val="24"/>
          <w:szCs w:val="24"/>
        </w:rPr>
      </w:pPr>
    </w:p>
    <w:p w:rsidR="00572DE7" w:rsidRDefault="00572DE7" w:rsidP="00953A8B">
      <w:pPr>
        <w:spacing w:after="0" w:line="360" w:lineRule="auto"/>
        <w:jc w:val="both"/>
        <w:rPr>
          <w:rFonts w:ascii="Times New Roman" w:hAnsi="Times New Roman"/>
          <w:b/>
          <w:sz w:val="26"/>
          <w:szCs w:val="26"/>
        </w:rPr>
      </w:pPr>
    </w:p>
    <w:p w:rsidR="00572DE7" w:rsidRDefault="00572DE7" w:rsidP="00953A8B">
      <w:pPr>
        <w:spacing w:after="0" w:line="360" w:lineRule="auto"/>
        <w:jc w:val="both"/>
        <w:rPr>
          <w:rFonts w:ascii="Times New Roman" w:hAnsi="Times New Roman"/>
          <w:b/>
          <w:sz w:val="26"/>
          <w:szCs w:val="26"/>
        </w:rPr>
      </w:pPr>
    </w:p>
    <w:p w:rsidR="00953A8B" w:rsidRPr="00572DE7" w:rsidRDefault="00953A8B" w:rsidP="00953A8B">
      <w:pPr>
        <w:spacing w:after="0" w:line="360" w:lineRule="auto"/>
        <w:jc w:val="both"/>
        <w:rPr>
          <w:rFonts w:ascii="Times New Roman" w:hAnsi="Times New Roman"/>
          <w:b/>
          <w:sz w:val="26"/>
          <w:szCs w:val="26"/>
        </w:rPr>
      </w:pPr>
      <w:r w:rsidRPr="00572DE7">
        <w:rPr>
          <w:rFonts w:ascii="Times New Roman" w:hAnsi="Times New Roman"/>
          <w:b/>
          <w:sz w:val="26"/>
          <w:szCs w:val="26"/>
        </w:rPr>
        <w:lastRenderedPageBreak/>
        <w:t>Resultados y discusión</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El estudio realizado se lo llevó a cabo en una   Unidad Educativa de Portoviejo, institución, donde se requiere fortalecimientos de los procesos de evaluación educativa y estrategias metodológicas de aprendizajes aplicables para una educación de calidad.</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Los hallazgos encontrados se los evidencia en los resultados obtenidos.</w:t>
      </w:r>
    </w:p>
    <w:p w:rsidR="00953A8B" w:rsidRPr="00572DE7" w:rsidRDefault="00953A8B" w:rsidP="00572DE7">
      <w:pPr>
        <w:pStyle w:val="Prrafodelista"/>
        <w:numPr>
          <w:ilvl w:val="0"/>
          <w:numId w:val="49"/>
        </w:numPr>
        <w:spacing w:after="0" w:line="360" w:lineRule="auto"/>
        <w:jc w:val="both"/>
        <w:rPr>
          <w:rFonts w:ascii="Times New Roman" w:hAnsi="Times New Roman"/>
          <w:b/>
          <w:i/>
          <w:sz w:val="24"/>
          <w:szCs w:val="24"/>
        </w:rPr>
      </w:pPr>
      <w:r w:rsidRPr="00572DE7">
        <w:rPr>
          <w:rFonts w:ascii="Times New Roman" w:hAnsi="Times New Roman"/>
          <w:b/>
          <w:i/>
          <w:sz w:val="24"/>
          <w:szCs w:val="24"/>
        </w:rPr>
        <w:t>¿Qué tipo de evaluaciones aplica para el proceso de enseñanza-aprendizaje?</w:t>
      </w:r>
    </w:p>
    <w:p w:rsidR="00953A8B" w:rsidRPr="00572DE7" w:rsidRDefault="00953A8B" w:rsidP="00953A8B">
      <w:pPr>
        <w:spacing w:after="0" w:line="360" w:lineRule="auto"/>
        <w:jc w:val="both"/>
        <w:rPr>
          <w:rFonts w:ascii="Times New Roman" w:hAnsi="Times New Roman"/>
          <w:sz w:val="20"/>
          <w:szCs w:val="24"/>
        </w:rPr>
      </w:pPr>
      <w:r w:rsidRPr="00572DE7">
        <w:rPr>
          <w:rFonts w:ascii="Times New Roman" w:hAnsi="Times New Roman"/>
          <w:sz w:val="20"/>
          <w:szCs w:val="24"/>
        </w:rPr>
        <w:tab/>
      </w:r>
      <w:r w:rsidRPr="00572DE7">
        <w:rPr>
          <w:rFonts w:ascii="Times New Roman" w:hAnsi="Times New Roman"/>
          <w:sz w:val="20"/>
          <w:szCs w:val="24"/>
        </w:rPr>
        <w:tab/>
      </w:r>
      <w:r w:rsidRPr="00572DE7">
        <w:rPr>
          <w:rFonts w:ascii="Times New Roman" w:hAnsi="Times New Roman"/>
          <w:sz w:val="20"/>
          <w:szCs w:val="24"/>
        </w:rPr>
        <w:tab/>
      </w:r>
      <w:r w:rsidRPr="00572DE7">
        <w:rPr>
          <w:rFonts w:ascii="Times New Roman" w:hAnsi="Times New Roman"/>
          <w:sz w:val="20"/>
          <w:szCs w:val="24"/>
        </w:rPr>
        <w:tab/>
      </w:r>
      <w:r w:rsidRPr="00572DE7">
        <w:rPr>
          <w:rFonts w:ascii="Times New Roman" w:hAnsi="Times New Roman"/>
          <w:sz w:val="20"/>
          <w:szCs w:val="24"/>
        </w:rPr>
        <w:tab/>
      </w:r>
    </w:p>
    <w:p w:rsidR="00953A8B" w:rsidRPr="00572DE7" w:rsidRDefault="00572DE7" w:rsidP="00572DE7">
      <w:pPr>
        <w:spacing w:after="0" w:line="360" w:lineRule="auto"/>
        <w:jc w:val="center"/>
        <w:rPr>
          <w:rFonts w:ascii="Times New Roman" w:hAnsi="Times New Roman"/>
          <w:sz w:val="20"/>
          <w:szCs w:val="20"/>
        </w:rPr>
      </w:pPr>
      <w:r w:rsidRPr="00572DE7">
        <w:rPr>
          <w:b/>
          <w:noProof/>
          <w:sz w:val="20"/>
          <w:szCs w:val="20"/>
          <w:lang w:eastAsia="es-EC"/>
        </w:rPr>
        <w:drawing>
          <wp:anchor distT="0" distB="0" distL="114300" distR="114300" simplePos="0" relativeHeight="251667456" behindDoc="0" locked="0" layoutInCell="1" allowOverlap="1" wp14:anchorId="16D2F440" wp14:editId="35F0F791">
            <wp:simplePos x="0" y="0"/>
            <wp:positionH relativeFrom="column">
              <wp:posOffset>1000125</wp:posOffset>
            </wp:positionH>
            <wp:positionV relativeFrom="paragraph">
              <wp:posOffset>152400</wp:posOffset>
            </wp:positionV>
            <wp:extent cx="3981450" cy="2628900"/>
            <wp:effectExtent l="0" t="0" r="0" b="0"/>
            <wp:wrapTopAndBottom/>
            <wp:docPr id="1" name="Grá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2834AA2A-9069-46F8-82EA-99AF6C9083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953A8B" w:rsidRPr="00572DE7">
        <w:rPr>
          <w:rFonts w:ascii="Times New Roman" w:hAnsi="Times New Roman"/>
          <w:b/>
          <w:sz w:val="20"/>
          <w:szCs w:val="20"/>
        </w:rPr>
        <w:t>Figura 5</w:t>
      </w:r>
      <w:r>
        <w:rPr>
          <w:rFonts w:ascii="Times New Roman" w:hAnsi="Times New Roman"/>
          <w:b/>
          <w:sz w:val="20"/>
          <w:szCs w:val="20"/>
        </w:rPr>
        <w:t>:</w:t>
      </w:r>
      <w:r w:rsidR="00953A8B" w:rsidRPr="00572DE7">
        <w:rPr>
          <w:rFonts w:ascii="Times New Roman" w:hAnsi="Times New Roman"/>
          <w:sz w:val="20"/>
          <w:szCs w:val="20"/>
        </w:rPr>
        <w:t xml:space="preserve"> Tipo de evaluación</w:t>
      </w:r>
    </w:p>
    <w:p w:rsidR="00572DE7" w:rsidRPr="00572DE7" w:rsidRDefault="00572DE7" w:rsidP="00953A8B">
      <w:pPr>
        <w:spacing w:after="0" w:line="360" w:lineRule="auto"/>
        <w:jc w:val="both"/>
        <w:rPr>
          <w:rFonts w:ascii="Times New Roman" w:hAnsi="Times New Roman"/>
          <w:sz w:val="20"/>
          <w:szCs w:val="24"/>
        </w:rPr>
      </w:pP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Se evidencia que el 50% de los docentes realizan las evaluaciones </w:t>
      </w:r>
      <w:proofErr w:type="spellStart"/>
      <w:r w:rsidRPr="00953A8B">
        <w:rPr>
          <w:rFonts w:ascii="Times New Roman" w:hAnsi="Times New Roman"/>
          <w:sz w:val="24"/>
          <w:szCs w:val="24"/>
        </w:rPr>
        <w:t>sumativas</w:t>
      </w:r>
      <w:proofErr w:type="spellEnd"/>
      <w:r w:rsidRPr="00953A8B">
        <w:rPr>
          <w:rFonts w:ascii="Times New Roman" w:hAnsi="Times New Roman"/>
          <w:sz w:val="24"/>
          <w:szCs w:val="24"/>
        </w:rPr>
        <w:t>, el 29% formativa y el 11% las evaluaciones diagnósticas, cabe destacar en el proceso de enseñanza-aprendizaje necesita de todas ellas para conocer el aprendizaje adquiridos por los estudiantes.</w:t>
      </w:r>
    </w:p>
    <w:p w:rsidR="00953A8B" w:rsidRPr="00572DE7" w:rsidRDefault="00953A8B" w:rsidP="00572DE7">
      <w:pPr>
        <w:pStyle w:val="Prrafodelista"/>
        <w:numPr>
          <w:ilvl w:val="0"/>
          <w:numId w:val="49"/>
        </w:numPr>
        <w:spacing w:after="0" w:line="360" w:lineRule="auto"/>
        <w:jc w:val="both"/>
        <w:rPr>
          <w:rFonts w:ascii="Times New Roman" w:hAnsi="Times New Roman"/>
          <w:b/>
          <w:i/>
          <w:sz w:val="24"/>
          <w:szCs w:val="24"/>
        </w:rPr>
      </w:pPr>
      <w:r w:rsidRPr="00572DE7">
        <w:rPr>
          <w:rFonts w:ascii="Times New Roman" w:hAnsi="Times New Roman"/>
          <w:b/>
          <w:i/>
          <w:sz w:val="24"/>
          <w:szCs w:val="24"/>
        </w:rPr>
        <w:t>De acuerdo a su desempeño docente usted se ha autoevaluado.</w:t>
      </w:r>
    </w:p>
    <w:p w:rsidR="00953A8B" w:rsidRPr="00572DE7" w:rsidRDefault="00953A8B" w:rsidP="00953A8B">
      <w:pPr>
        <w:spacing w:after="0" w:line="360" w:lineRule="auto"/>
        <w:jc w:val="both"/>
        <w:rPr>
          <w:rFonts w:ascii="Times New Roman" w:hAnsi="Times New Roman"/>
          <w:sz w:val="20"/>
          <w:szCs w:val="24"/>
        </w:rPr>
      </w:pPr>
    </w:p>
    <w:p w:rsidR="00953A8B" w:rsidRPr="00572DE7" w:rsidRDefault="00572DE7" w:rsidP="00572DE7">
      <w:pPr>
        <w:spacing w:after="0" w:line="360" w:lineRule="auto"/>
        <w:jc w:val="center"/>
        <w:rPr>
          <w:rFonts w:ascii="Times New Roman" w:hAnsi="Times New Roman"/>
          <w:sz w:val="20"/>
          <w:szCs w:val="20"/>
        </w:rPr>
      </w:pPr>
      <w:r>
        <w:rPr>
          <w:noProof/>
          <w:lang w:eastAsia="es-EC"/>
        </w:rPr>
        <w:drawing>
          <wp:anchor distT="0" distB="0" distL="114300" distR="114300" simplePos="0" relativeHeight="251669504" behindDoc="0" locked="0" layoutInCell="1" allowOverlap="1" wp14:anchorId="16582452" wp14:editId="4E761828">
            <wp:simplePos x="0" y="0"/>
            <wp:positionH relativeFrom="page">
              <wp:posOffset>2305050</wp:posOffset>
            </wp:positionH>
            <wp:positionV relativeFrom="paragraph">
              <wp:posOffset>201930</wp:posOffset>
            </wp:positionV>
            <wp:extent cx="3219450" cy="1695450"/>
            <wp:effectExtent l="0" t="0" r="0" b="0"/>
            <wp:wrapTopAndBottom/>
            <wp:docPr id="70" name="Gráfico 7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AA88FFE2-91CF-43C4-8FD1-3F0509677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953A8B" w:rsidRPr="00572DE7">
        <w:rPr>
          <w:rFonts w:ascii="Times New Roman" w:hAnsi="Times New Roman"/>
          <w:b/>
          <w:sz w:val="20"/>
          <w:szCs w:val="20"/>
        </w:rPr>
        <w:t>Figura 6</w:t>
      </w:r>
      <w:r w:rsidRPr="00572DE7">
        <w:rPr>
          <w:rFonts w:ascii="Times New Roman" w:hAnsi="Times New Roman"/>
          <w:b/>
          <w:sz w:val="20"/>
          <w:szCs w:val="20"/>
        </w:rPr>
        <w:t>:</w:t>
      </w:r>
      <w:r w:rsidR="00953A8B" w:rsidRPr="00572DE7">
        <w:rPr>
          <w:rFonts w:ascii="Times New Roman" w:hAnsi="Times New Roman"/>
          <w:sz w:val="20"/>
          <w:szCs w:val="20"/>
        </w:rPr>
        <w:t xml:space="preserve"> Desempeño docente</w:t>
      </w:r>
    </w:p>
    <w:p w:rsidR="00572DE7" w:rsidRDefault="00572DE7" w:rsidP="00953A8B">
      <w:pPr>
        <w:spacing w:after="0" w:line="360" w:lineRule="auto"/>
        <w:jc w:val="both"/>
        <w:rPr>
          <w:rFonts w:ascii="Times New Roman" w:hAnsi="Times New Roman"/>
          <w:sz w:val="24"/>
          <w:szCs w:val="24"/>
        </w:rPr>
      </w:pP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De acuerdo a la encuesta realizada a los docentes se constata que el 64% no se autoevalúa para conocer las carencias y potenciar las habilidades para el proceso de enseñanza y aprendizaje.</w:t>
      </w:r>
    </w:p>
    <w:p w:rsidR="00953A8B" w:rsidRPr="00572DE7" w:rsidRDefault="00953A8B" w:rsidP="00572DE7">
      <w:pPr>
        <w:pStyle w:val="Prrafodelista"/>
        <w:numPr>
          <w:ilvl w:val="0"/>
          <w:numId w:val="49"/>
        </w:numPr>
        <w:spacing w:after="0" w:line="360" w:lineRule="auto"/>
        <w:jc w:val="both"/>
        <w:rPr>
          <w:rFonts w:ascii="Times New Roman" w:hAnsi="Times New Roman"/>
          <w:b/>
          <w:i/>
          <w:sz w:val="24"/>
          <w:szCs w:val="24"/>
        </w:rPr>
      </w:pPr>
      <w:r w:rsidRPr="00572DE7">
        <w:rPr>
          <w:rFonts w:ascii="Times New Roman" w:hAnsi="Times New Roman"/>
          <w:b/>
          <w:i/>
          <w:sz w:val="24"/>
          <w:szCs w:val="24"/>
        </w:rPr>
        <w:t>¿Usted aplica con sus estudiantes la coevaluación?</w:t>
      </w:r>
    </w:p>
    <w:p w:rsidR="00953A8B" w:rsidRPr="00953A8B" w:rsidRDefault="00953A8B" w:rsidP="00953A8B">
      <w:pPr>
        <w:spacing w:after="0" w:line="360" w:lineRule="auto"/>
        <w:jc w:val="both"/>
        <w:rPr>
          <w:rFonts w:ascii="Times New Roman" w:hAnsi="Times New Roman"/>
          <w:sz w:val="24"/>
          <w:szCs w:val="24"/>
        </w:rPr>
      </w:pPr>
    </w:p>
    <w:p w:rsidR="00953A8B" w:rsidRPr="00572DE7" w:rsidRDefault="00572DE7" w:rsidP="00572DE7">
      <w:pPr>
        <w:spacing w:after="0" w:line="360" w:lineRule="auto"/>
        <w:jc w:val="center"/>
        <w:rPr>
          <w:rFonts w:ascii="Times New Roman" w:hAnsi="Times New Roman"/>
          <w:sz w:val="20"/>
          <w:szCs w:val="20"/>
        </w:rPr>
      </w:pPr>
      <w:r>
        <w:rPr>
          <w:noProof/>
          <w:lang w:eastAsia="es-EC"/>
        </w:rPr>
        <w:drawing>
          <wp:anchor distT="0" distB="0" distL="114300" distR="114300" simplePos="0" relativeHeight="251671552" behindDoc="0" locked="0" layoutInCell="1" allowOverlap="1" wp14:anchorId="73535C74" wp14:editId="600EBD2F">
            <wp:simplePos x="0" y="0"/>
            <wp:positionH relativeFrom="page">
              <wp:posOffset>2305050</wp:posOffset>
            </wp:positionH>
            <wp:positionV relativeFrom="paragraph">
              <wp:posOffset>153670</wp:posOffset>
            </wp:positionV>
            <wp:extent cx="3476625" cy="2190750"/>
            <wp:effectExtent l="0" t="0" r="9525" b="0"/>
            <wp:wrapTopAndBottom/>
            <wp:docPr id="71" name="Gráfico 7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BE9FC7D0-63F1-42D3-887E-6E2142D5C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953A8B" w:rsidRPr="00572DE7">
        <w:rPr>
          <w:rFonts w:ascii="Times New Roman" w:hAnsi="Times New Roman"/>
          <w:b/>
          <w:sz w:val="20"/>
          <w:szCs w:val="20"/>
        </w:rPr>
        <w:t>Figura 7</w:t>
      </w:r>
      <w:r w:rsidRPr="00572DE7">
        <w:rPr>
          <w:rFonts w:ascii="Times New Roman" w:hAnsi="Times New Roman"/>
          <w:b/>
          <w:sz w:val="20"/>
          <w:szCs w:val="20"/>
        </w:rPr>
        <w:t>:</w:t>
      </w:r>
      <w:r w:rsidR="00953A8B" w:rsidRPr="00572DE7">
        <w:rPr>
          <w:rFonts w:ascii="Times New Roman" w:hAnsi="Times New Roman"/>
          <w:sz w:val="20"/>
          <w:szCs w:val="20"/>
        </w:rPr>
        <w:t xml:space="preserve"> Tipo de evaluación</w:t>
      </w:r>
    </w:p>
    <w:p w:rsidR="00572DE7" w:rsidRPr="00953A8B" w:rsidRDefault="00572DE7" w:rsidP="00953A8B">
      <w:pPr>
        <w:spacing w:after="0" w:line="360" w:lineRule="auto"/>
        <w:jc w:val="both"/>
        <w:rPr>
          <w:rFonts w:ascii="Times New Roman" w:hAnsi="Times New Roman"/>
          <w:sz w:val="24"/>
          <w:szCs w:val="24"/>
        </w:rPr>
      </w:pP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Los docentes en un 43% manifiestan que a veces realizan el proceso de coevaluación, mientras que el 36% no lo realizan y un 21% si lo realizan siempre. Se debe señalar que el proceso de coevaluación tiene ventajas que permite generar competencias en los estudiantes.</w:t>
      </w:r>
    </w:p>
    <w:p w:rsidR="00953A8B" w:rsidRPr="00572DE7" w:rsidRDefault="00953A8B" w:rsidP="00572DE7">
      <w:pPr>
        <w:pStyle w:val="Prrafodelista"/>
        <w:numPr>
          <w:ilvl w:val="0"/>
          <w:numId w:val="49"/>
        </w:numPr>
        <w:spacing w:after="0" w:line="360" w:lineRule="auto"/>
        <w:jc w:val="both"/>
        <w:rPr>
          <w:rFonts w:ascii="Times New Roman" w:hAnsi="Times New Roman"/>
          <w:b/>
          <w:i/>
          <w:sz w:val="24"/>
          <w:szCs w:val="24"/>
        </w:rPr>
      </w:pPr>
      <w:r w:rsidRPr="00572DE7">
        <w:rPr>
          <w:rFonts w:ascii="Times New Roman" w:hAnsi="Times New Roman"/>
          <w:b/>
          <w:i/>
          <w:sz w:val="24"/>
          <w:szCs w:val="24"/>
        </w:rPr>
        <w:t>¿Qué estrategias metodológicas aplica para el proceso de aprendizaje?</w:t>
      </w:r>
    </w:p>
    <w:p w:rsidR="00953A8B" w:rsidRPr="00572DE7" w:rsidRDefault="00953A8B" w:rsidP="00953A8B">
      <w:pPr>
        <w:spacing w:after="0" w:line="360" w:lineRule="auto"/>
        <w:jc w:val="both"/>
        <w:rPr>
          <w:rFonts w:ascii="Times New Roman" w:hAnsi="Times New Roman"/>
          <w:sz w:val="20"/>
          <w:szCs w:val="24"/>
        </w:rPr>
      </w:pPr>
    </w:p>
    <w:p w:rsidR="00953A8B" w:rsidRPr="00572DE7" w:rsidRDefault="00572DE7" w:rsidP="00572DE7">
      <w:pPr>
        <w:spacing w:after="0" w:line="360" w:lineRule="auto"/>
        <w:jc w:val="center"/>
        <w:rPr>
          <w:rFonts w:ascii="Times New Roman" w:hAnsi="Times New Roman"/>
          <w:sz w:val="20"/>
          <w:szCs w:val="20"/>
        </w:rPr>
      </w:pPr>
      <w:r>
        <w:rPr>
          <w:noProof/>
          <w:lang w:eastAsia="es-EC"/>
        </w:rPr>
        <w:drawing>
          <wp:anchor distT="0" distB="0" distL="114300" distR="114300" simplePos="0" relativeHeight="251673600" behindDoc="0" locked="0" layoutInCell="1" allowOverlap="1" wp14:anchorId="62A06CA9" wp14:editId="3F757E5D">
            <wp:simplePos x="0" y="0"/>
            <wp:positionH relativeFrom="page">
              <wp:posOffset>2233930</wp:posOffset>
            </wp:positionH>
            <wp:positionV relativeFrom="paragraph">
              <wp:posOffset>191135</wp:posOffset>
            </wp:positionV>
            <wp:extent cx="3371850" cy="2571750"/>
            <wp:effectExtent l="0" t="0" r="0" b="0"/>
            <wp:wrapTopAndBottom/>
            <wp:docPr id="72" name="Gráfico 7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02E617B3-F82D-417C-BC4B-A6255F085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572DE7">
        <w:rPr>
          <w:rFonts w:ascii="Times New Roman" w:hAnsi="Times New Roman"/>
          <w:b/>
          <w:sz w:val="20"/>
          <w:szCs w:val="20"/>
        </w:rPr>
        <w:t>Figura 8:</w:t>
      </w:r>
      <w:r w:rsidR="00953A8B" w:rsidRPr="00572DE7">
        <w:rPr>
          <w:rFonts w:ascii="Times New Roman" w:hAnsi="Times New Roman"/>
          <w:sz w:val="20"/>
          <w:szCs w:val="20"/>
        </w:rPr>
        <w:t xml:space="preserve"> Estrategias metodológicas</w:t>
      </w:r>
    </w:p>
    <w:p w:rsidR="00572DE7" w:rsidRDefault="00572DE7" w:rsidP="00953A8B">
      <w:pPr>
        <w:spacing w:after="0" w:line="360" w:lineRule="auto"/>
        <w:jc w:val="both"/>
        <w:rPr>
          <w:rFonts w:ascii="Times New Roman" w:hAnsi="Times New Roman"/>
          <w:sz w:val="24"/>
          <w:szCs w:val="24"/>
        </w:rPr>
      </w:pP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El 54% de los docentes encuestados aludieron que realizan otros tipos de metodologías de aprendizaje; el 29% realiza trabajo colaborativo, el 11% aula investida y un 7% ABP, sin embargo, en la actualidad están trabajando con la modalidad aprendizaje basado en proyecto, pero no todos los docentes conocen el término a profundidad. </w:t>
      </w:r>
    </w:p>
    <w:p w:rsidR="00953A8B" w:rsidRPr="00572DE7" w:rsidRDefault="00953A8B" w:rsidP="00572DE7">
      <w:pPr>
        <w:pStyle w:val="Prrafodelista"/>
        <w:numPr>
          <w:ilvl w:val="0"/>
          <w:numId w:val="49"/>
        </w:numPr>
        <w:spacing w:after="0" w:line="360" w:lineRule="auto"/>
        <w:jc w:val="both"/>
        <w:rPr>
          <w:rFonts w:ascii="Times New Roman" w:hAnsi="Times New Roman"/>
          <w:b/>
          <w:i/>
          <w:sz w:val="24"/>
          <w:szCs w:val="24"/>
        </w:rPr>
      </w:pPr>
      <w:r w:rsidRPr="00572DE7">
        <w:rPr>
          <w:rFonts w:ascii="Times New Roman" w:hAnsi="Times New Roman"/>
          <w:b/>
          <w:i/>
          <w:sz w:val="24"/>
          <w:szCs w:val="24"/>
        </w:rPr>
        <w:t xml:space="preserve">¿Qué tipo de instrumentos de evaluación utiliza?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ab/>
      </w:r>
      <w:r w:rsidRPr="00953A8B">
        <w:rPr>
          <w:rFonts w:ascii="Times New Roman" w:hAnsi="Times New Roman"/>
          <w:sz w:val="24"/>
          <w:szCs w:val="24"/>
        </w:rPr>
        <w:tab/>
      </w:r>
      <w:r w:rsidRPr="00953A8B">
        <w:rPr>
          <w:rFonts w:ascii="Times New Roman" w:hAnsi="Times New Roman"/>
          <w:sz w:val="24"/>
          <w:szCs w:val="24"/>
        </w:rPr>
        <w:tab/>
      </w:r>
      <w:r w:rsidRPr="00953A8B">
        <w:rPr>
          <w:rFonts w:ascii="Times New Roman" w:hAnsi="Times New Roman"/>
          <w:sz w:val="24"/>
          <w:szCs w:val="24"/>
        </w:rPr>
        <w:tab/>
      </w:r>
      <w:r w:rsidRPr="00953A8B">
        <w:rPr>
          <w:rFonts w:ascii="Times New Roman" w:hAnsi="Times New Roman"/>
          <w:sz w:val="24"/>
          <w:szCs w:val="24"/>
        </w:rPr>
        <w:tab/>
      </w:r>
    </w:p>
    <w:p w:rsidR="00953A8B" w:rsidRPr="00572DE7" w:rsidRDefault="00572DE7" w:rsidP="00572DE7">
      <w:pPr>
        <w:spacing w:after="0" w:line="360" w:lineRule="auto"/>
        <w:jc w:val="center"/>
        <w:rPr>
          <w:rFonts w:ascii="Times New Roman" w:hAnsi="Times New Roman"/>
          <w:sz w:val="20"/>
          <w:szCs w:val="20"/>
        </w:rPr>
      </w:pPr>
      <w:r>
        <w:rPr>
          <w:noProof/>
          <w:lang w:eastAsia="es-EC"/>
        </w:rPr>
        <w:drawing>
          <wp:anchor distT="0" distB="0" distL="114300" distR="114300" simplePos="0" relativeHeight="251675648" behindDoc="0" locked="0" layoutInCell="1" allowOverlap="1" wp14:anchorId="64B060D1" wp14:editId="5D7F101C">
            <wp:simplePos x="0" y="0"/>
            <wp:positionH relativeFrom="margin">
              <wp:posOffset>1533525</wp:posOffset>
            </wp:positionH>
            <wp:positionV relativeFrom="paragraph">
              <wp:posOffset>193040</wp:posOffset>
            </wp:positionV>
            <wp:extent cx="3228975" cy="1790700"/>
            <wp:effectExtent l="0" t="0" r="9525" b="0"/>
            <wp:wrapTopAndBottom/>
            <wp:docPr id="73" name="Gráfico 7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EE159194-88AF-4403-B322-DF69FFD77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953A8B" w:rsidRPr="00572DE7">
        <w:rPr>
          <w:rFonts w:ascii="Times New Roman" w:hAnsi="Times New Roman"/>
          <w:b/>
          <w:sz w:val="20"/>
          <w:szCs w:val="20"/>
        </w:rPr>
        <w:t>Figura 9</w:t>
      </w:r>
      <w:r>
        <w:rPr>
          <w:rFonts w:ascii="Times New Roman" w:hAnsi="Times New Roman"/>
          <w:b/>
          <w:sz w:val="20"/>
          <w:szCs w:val="20"/>
        </w:rPr>
        <w:t>:</w:t>
      </w:r>
      <w:r w:rsidR="00953A8B" w:rsidRPr="00572DE7">
        <w:rPr>
          <w:rFonts w:ascii="Times New Roman" w:hAnsi="Times New Roman"/>
          <w:sz w:val="20"/>
          <w:szCs w:val="20"/>
        </w:rPr>
        <w:t xml:space="preserve"> Instrumentos de evaluación</w:t>
      </w:r>
    </w:p>
    <w:p w:rsidR="00572DE7" w:rsidRDefault="00572DE7" w:rsidP="00953A8B">
      <w:pPr>
        <w:spacing w:after="0" w:line="360" w:lineRule="auto"/>
        <w:jc w:val="both"/>
        <w:rPr>
          <w:rFonts w:ascii="Times New Roman" w:hAnsi="Times New Roman"/>
          <w:sz w:val="24"/>
          <w:szCs w:val="24"/>
        </w:rPr>
      </w:pP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El 71% de docentes evalúan con exámenes tradicionales, el 14% rúbrica de evaluación y un 7% evaluaciones oraciones, a pesar de estos instrumentos existen otros que se pueden aplicar con retroalimentar el conocimiento de los estudiantes. </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De acuerdo a criterios de los autores se enfatiza que los instrumentos de evaluación son fundamentales para el proceso de aprendizaje de los estudiantes. Drago en el portafolio lo toma como una evaluación autentica haciendo de gran importancia y se evidencia que está institución la aplica en un 4%. </w:t>
      </w:r>
    </w:p>
    <w:p w:rsid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Según el criterio de Monteagudo, la evaluación es la emisión de juicio de valor, los docentes de esta unidad educativa necesitan fortalecer los métodos de evaluación, para retroalimentar los conocimientos de los estudiantes y realizar un proceso de formación continua, para que ellos apliquen nuevas estrategias de aprendizaje, de acuerdo a las encuestas realizadas 54% no realizan metodologías activas de enseñanza, para fortalecer los conocimientos de los estudiantes.</w:t>
      </w:r>
    </w:p>
    <w:p w:rsidR="00572DE7" w:rsidRPr="00953A8B" w:rsidRDefault="00572DE7" w:rsidP="00953A8B">
      <w:pPr>
        <w:spacing w:after="0" w:line="360" w:lineRule="auto"/>
        <w:jc w:val="both"/>
        <w:rPr>
          <w:rFonts w:ascii="Times New Roman" w:hAnsi="Times New Roman"/>
          <w:sz w:val="24"/>
          <w:szCs w:val="24"/>
        </w:rPr>
      </w:pPr>
    </w:p>
    <w:p w:rsidR="00572DE7" w:rsidRDefault="00572DE7" w:rsidP="00953A8B">
      <w:pPr>
        <w:spacing w:after="0" w:line="360" w:lineRule="auto"/>
        <w:jc w:val="both"/>
        <w:rPr>
          <w:rFonts w:ascii="Times New Roman" w:hAnsi="Times New Roman"/>
          <w:b/>
          <w:sz w:val="26"/>
          <w:szCs w:val="26"/>
        </w:rPr>
      </w:pPr>
    </w:p>
    <w:p w:rsidR="00572DE7" w:rsidRDefault="00572DE7" w:rsidP="00953A8B">
      <w:pPr>
        <w:spacing w:after="0" w:line="360" w:lineRule="auto"/>
        <w:jc w:val="both"/>
        <w:rPr>
          <w:rFonts w:ascii="Times New Roman" w:hAnsi="Times New Roman"/>
          <w:b/>
          <w:sz w:val="26"/>
          <w:szCs w:val="26"/>
        </w:rPr>
      </w:pPr>
    </w:p>
    <w:p w:rsidR="00953A8B" w:rsidRPr="00572DE7" w:rsidRDefault="00953A8B" w:rsidP="00953A8B">
      <w:pPr>
        <w:spacing w:after="0" w:line="360" w:lineRule="auto"/>
        <w:jc w:val="both"/>
        <w:rPr>
          <w:rFonts w:ascii="Times New Roman" w:hAnsi="Times New Roman"/>
          <w:b/>
          <w:sz w:val="26"/>
          <w:szCs w:val="26"/>
        </w:rPr>
      </w:pPr>
      <w:r w:rsidRPr="00572DE7">
        <w:rPr>
          <w:rFonts w:ascii="Times New Roman" w:hAnsi="Times New Roman"/>
          <w:b/>
          <w:sz w:val="26"/>
          <w:szCs w:val="26"/>
        </w:rPr>
        <w:lastRenderedPageBreak/>
        <w:t>Conclusiones</w:t>
      </w:r>
    </w:p>
    <w:p w:rsidR="00953A8B" w:rsidRPr="00953A8B" w:rsidRDefault="00953A8B" w:rsidP="00953A8B">
      <w:pPr>
        <w:spacing w:after="0" w:line="360" w:lineRule="auto"/>
        <w:jc w:val="both"/>
        <w:rPr>
          <w:rFonts w:ascii="Times New Roman" w:hAnsi="Times New Roman"/>
          <w:sz w:val="24"/>
          <w:szCs w:val="24"/>
        </w:rPr>
      </w:pPr>
      <w:r w:rsidRPr="00953A8B">
        <w:rPr>
          <w:rFonts w:ascii="Times New Roman" w:hAnsi="Times New Roman"/>
          <w:sz w:val="24"/>
          <w:szCs w:val="24"/>
        </w:rPr>
        <w:t xml:space="preserve">De acuerdo a los resultados 50% de docentes encuestados aplican la evaluación </w:t>
      </w:r>
      <w:proofErr w:type="spellStart"/>
      <w:r w:rsidRPr="00953A8B">
        <w:rPr>
          <w:rFonts w:ascii="Times New Roman" w:hAnsi="Times New Roman"/>
          <w:sz w:val="24"/>
          <w:szCs w:val="24"/>
        </w:rPr>
        <w:t>sumativa</w:t>
      </w:r>
      <w:proofErr w:type="spellEnd"/>
      <w:r w:rsidRPr="00953A8B">
        <w:rPr>
          <w:rFonts w:ascii="Times New Roman" w:hAnsi="Times New Roman"/>
          <w:sz w:val="24"/>
          <w:szCs w:val="24"/>
        </w:rPr>
        <w:t xml:space="preserve">, si bien es cierto el proceso de evaluación es importante para la educación, monitoreo y retroalimentación de los estudiantes, el docente a través de nuevas técnicas podrá mejorar la calidad de conocimientos en los estudiantes siendo necesario la aplicación de todas las evaluaciones para </w:t>
      </w:r>
      <w:proofErr w:type="gramStart"/>
      <w:r w:rsidRPr="00953A8B">
        <w:rPr>
          <w:rFonts w:ascii="Times New Roman" w:hAnsi="Times New Roman"/>
          <w:sz w:val="24"/>
          <w:szCs w:val="24"/>
        </w:rPr>
        <w:t>conocer</w:t>
      </w:r>
      <w:proofErr w:type="gramEnd"/>
      <w:r w:rsidRPr="00953A8B">
        <w:rPr>
          <w:rFonts w:ascii="Times New Roman" w:hAnsi="Times New Roman"/>
          <w:sz w:val="24"/>
          <w:szCs w:val="24"/>
        </w:rPr>
        <w:t xml:space="preserve"> desde el diagnostico hasta la formación que ellos tienen para aplicar la </w:t>
      </w:r>
      <w:proofErr w:type="spellStart"/>
      <w:r w:rsidRPr="00953A8B">
        <w:rPr>
          <w:rFonts w:ascii="Times New Roman" w:hAnsi="Times New Roman"/>
          <w:sz w:val="24"/>
          <w:szCs w:val="24"/>
        </w:rPr>
        <w:t>sumativa</w:t>
      </w:r>
      <w:proofErr w:type="spellEnd"/>
      <w:r w:rsidRPr="00953A8B">
        <w:rPr>
          <w:rFonts w:ascii="Times New Roman" w:hAnsi="Times New Roman"/>
          <w:sz w:val="24"/>
          <w:szCs w:val="24"/>
        </w:rPr>
        <w:t>.</w:t>
      </w:r>
    </w:p>
    <w:p w:rsidR="003B3F0B" w:rsidRPr="00DA32FF" w:rsidRDefault="00953A8B" w:rsidP="00953A8B">
      <w:pPr>
        <w:spacing w:after="0" w:line="360" w:lineRule="auto"/>
        <w:jc w:val="both"/>
        <w:rPr>
          <w:rFonts w:ascii="Times New Roman" w:eastAsia="Calibri" w:hAnsi="Times New Roman"/>
          <w:b/>
          <w:sz w:val="26"/>
          <w:szCs w:val="26"/>
          <w:lang w:eastAsia="es-EC"/>
        </w:rPr>
      </w:pPr>
      <w:r w:rsidRPr="00953A8B">
        <w:rPr>
          <w:rFonts w:ascii="Times New Roman" w:hAnsi="Times New Roman"/>
          <w:sz w:val="24"/>
          <w:szCs w:val="24"/>
        </w:rPr>
        <w:t>El 71% de docentes aplican los exámenes tradicionales, sin embargo, es necesario que la institución educativa inicie un proceso de gestión de calidad para fortalecer los conocimientos de los estudiantes y cumplir con el fortalecimiento del manejo de los instrumentos de evaluación para los docentes, de esta manera los profesores podrán conocer otras alternativas de evaluación y por ende retroalimentación en el proceso de enseñanza-aprendizaje, lo que enriquece el conocimiento de los estudiantes y el desempeño docente.</w:t>
      </w:r>
    </w:p>
    <w:p w:rsidR="0007059F" w:rsidRDefault="0007059F" w:rsidP="003F6D01">
      <w:pPr>
        <w:spacing w:after="0" w:line="360" w:lineRule="auto"/>
        <w:rPr>
          <w:rFonts w:ascii="Times New Roman" w:eastAsia="Calibri" w:hAnsi="Times New Roman"/>
          <w:b/>
          <w:sz w:val="26"/>
          <w:szCs w:val="26"/>
          <w:lang w:eastAsia="es-EC"/>
        </w:rPr>
      </w:pPr>
    </w:p>
    <w:p w:rsidR="008B05EC" w:rsidRPr="00042C7A" w:rsidRDefault="00594E3F" w:rsidP="003F6D01">
      <w:pPr>
        <w:spacing w:after="0" w:line="360" w:lineRule="auto"/>
        <w:rPr>
          <w:rFonts w:ascii="Times New Roman" w:hAnsi="Times New Roman"/>
          <w:sz w:val="24"/>
          <w:szCs w:val="24"/>
        </w:rPr>
      </w:pPr>
      <w:r w:rsidRPr="00042C7A">
        <w:rPr>
          <w:rFonts w:ascii="Times New Roman" w:eastAsia="Calibri" w:hAnsi="Times New Roman"/>
          <w:b/>
          <w:sz w:val="26"/>
          <w:szCs w:val="26"/>
          <w:lang w:eastAsia="es-EC"/>
        </w:rPr>
        <w:t>Re</w:t>
      </w:r>
      <w:r w:rsidR="008C0404" w:rsidRPr="00042C7A">
        <w:rPr>
          <w:rFonts w:ascii="Times New Roman" w:eastAsia="Calibri" w:hAnsi="Times New Roman"/>
          <w:b/>
          <w:sz w:val="26"/>
          <w:szCs w:val="26"/>
          <w:lang w:eastAsia="es-EC"/>
        </w:rPr>
        <w:t>ferencias</w:t>
      </w:r>
    </w:p>
    <w:p w:rsidR="00572DE7" w:rsidRPr="00572DE7" w:rsidRDefault="00572DE7" w:rsidP="00572DE7">
      <w:pPr>
        <w:pStyle w:val="Prrafodelista"/>
        <w:numPr>
          <w:ilvl w:val="0"/>
          <w:numId w:val="43"/>
        </w:numPr>
        <w:tabs>
          <w:tab w:val="left" w:pos="3952"/>
        </w:tabs>
        <w:spacing w:after="0" w:line="360" w:lineRule="auto"/>
        <w:ind w:left="567" w:right="190" w:hanging="349"/>
        <w:jc w:val="both"/>
        <w:rPr>
          <w:rFonts w:ascii="Times New Roman" w:hAnsi="Times New Roman"/>
          <w:sz w:val="23"/>
          <w:szCs w:val="23"/>
        </w:rPr>
      </w:pPr>
      <w:r w:rsidRPr="00572DE7">
        <w:rPr>
          <w:rFonts w:ascii="Times New Roman" w:hAnsi="Times New Roman"/>
          <w:sz w:val="23"/>
          <w:szCs w:val="23"/>
        </w:rPr>
        <w:t>Ahumada, P. (2005). La evaluación auténtica: un sistema para la obtención de evidencias</w:t>
      </w:r>
    </w:p>
    <w:p w:rsidR="00572DE7" w:rsidRPr="00572DE7" w:rsidRDefault="00572DE7" w:rsidP="00572DE7">
      <w:pPr>
        <w:pStyle w:val="Prrafodelista"/>
        <w:numPr>
          <w:ilvl w:val="0"/>
          <w:numId w:val="43"/>
        </w:numPr>
        <w:tabs>
          <w:tab w:val="left" w:pos="3952"/>
        </w:tabs>
        <w:spacing w:after="0" w:line="360" w:lineRule="auto"/>
        <w:ind w:left="567" w:right="190" w:hanging="349"/>
        <w:jc w:val="both"/>
        <w:rPr>
          <w:rFonts w:ascii="Times New Roman" w:hAnsi="Times New Roman"/>
          <w:sz w:val="23"/>
          <w:szCs w:val="23"/>
        </w:rPr>
      </w:pPr>
      <w:r w:rsidRPr="00572DE7">
        <w:rPr>
          <w:rFonts w:ascii="Times New Roman" w:hAnsi="Times New Roman"/>
          <w:sz w:val="23"/>
          <w:szCs w:val="23"/>
        </w:rPr>
        <w:t>y vivencias de los aprendizajes. Perspectiva Educacional, Formación de Profesores, 11-24. Recuperado de http://148.215.1.176/articulo.oa?id=333329100002</w:t>
      </w:r>
    </w:p>
    <w:p w:rsidR="00572DE7" w:rsidRPr="00572DE7" w:rsidRDefault="00572DE7" w:rsidP="00572DE7">
      <w:pPr>
        <w:pStyle w:val="Prrafodelista"/>
        <w:numPr>
          <w:ilvl w:val="0"/>
          <w:numId w:val="43"/>
        </w:numPr>
        <w:tabs>
          <w:tab w:val="left" w:pos="3952"/>
        </w:tabs>
        <w:spacing w:after="0" w:line="360" w:lineRule="auto"/>
        <w:ind w:left="567" w:right="190" w:hanging="349"/>
        <w:jc w:val="both"/>
        <w:rPr>
          <w:rFonts w:ascii="Times New Roman" w:hAnsi="Times New Roman"/>
          <w:sz w:val="23"/>
          <w:szCs w:val="23"/>
        </w:rPr>
      </w:pPr>
      <w:proofErr w:type="spellStart"/>
      <w:r w:rsidRPr="00572DE7">
        <w:rPr>
          <w:rFonts w:ascii="Times New Roman" w:hAnsi="Times New Roman"/>
          <w:sz w:val="23"/>
          <w:szCs w:val="23"/>
        </w:rPr>
        <w:t>Calcedo</w:t>
      </w:r>
      <w:proofErr w:type="spellEnd"/>
      <w:r w:rsidRPr="00572DE7">
        <w:rPr>
          <w:rFonts w:ascii="Times New Roman" w:hAnsi="Times New Roman"/>
          <w:sz w:val="23"/>
          <w:szCs w:val="23"/>
        </w:rPr>
        <w:t xml:space="preserve">, M. (2012). Evaluación de la calidad educativa de la sección nocturna del Instituto Tecnológico “Vicente Fierro”. (tesis de </w:t>
      </w:r>
      <w:proofErr w:type="spellStart"/>
      <w:r w:rsidRPr="00572DE7">
        <w:rPr>
          <w:rFonts w:ascii="Times New Roman" w:hAnsi="Times New Roman"/>
          <w:sz w:val="23"/>
          <w:szCs w:val="23"/>
        </w:rPr>
        <w:t>Maestria</w:t>
      </w:r>
      <w:proofErr w:type="spellEnd"/>
      <w:r w:rsidRPr="00572DE7">
        <w:rPr>
          <w:rFonts w:ascii="Times New Roman" w:hAnsi="Times New Roman"/>
          <w:sz w:val="23"/>
          <w:szCs w:val="23"/>
        </w:rPr>
        <w:t xml:space="preserve">), Universidad </w:t>
      </w:r>
      <w:proofErr w:type="spellStart"/>
      <w:r w:rsidRPr="00572DE7">
        <w:rPr>
          <w:rFonts w:ascii="Times New Roman" w:hAnsi="Times New Roman"/>
          <w:sz w:val="23"/>
          <w:szCs w:val="23"/>
        </w:rPr>
        <w:t>Tecnologica</w:t>
      </w:r>
      <w:proofErr w:type="spellEnd"/>
      <w:r w:rsidRPr="00572DE7">
        <w:rPr>
          <w:rFonts w:ascii="Times New Roman" w:hAnsi="Times New Roman"/>
          <w:sz w:val="23"/>
          <w:szCs w:val="23"/>
        </w:rPr>
        <w:t xml:space="preserve"> Equinoccial, Tulcán - Ecuador. Obtenido de http://repositorio.ute.edu.ec/bitstream/123456789/12439/1/50500_1.pdf</w:t>
      </w:r>
    </w:p>
    <w:p w:rsidR="00572DE7" w:rsidRPr="00572DE7" w:rsidRDefault="00572DE7" w:rsidP="00572DE7">
      <w:pPr>
        <w:pStyle w:val="Prrafodelista"/>
        <w:numPr>
          <w:ilvl w:val="0"/>
          <w:numId w:val="43"/>
        </w:numPr>
        <w:tabs>
          <w:tab w:val="left" w:pos="3952"/>
        </w:tabs>
        <w:spacing w:after="0" w:line="360" w:lineRule="auto"/>
        <w:ind w:left="567" w:right="190" w:hanging="349"/>
        <w:jc w:val="both"/>
        <w:rPr>
          <w:rFonts w:ascii="Times New Roman" w:hAnsi="Times New Roman"/>
          <w:sz w:val="23"/>
          <w:szCs w:val="23"/>
        </w:rPr>
      </w:pPr>
      <w:proofErr w:type="spellStart"/>
      <w:r w:rsidRPr="00572DE7">
        <w:rPr>
          <w:rFonts w:ascii="Times New Roman" w:hAnsi="Times New Roman"/>
          <w:sz w:val="23"/>
          <w:szCs w:val="23"/>
        </w:rPr>
        <w:t>Docentesaldia</w:t>
      </w:r>
      <w:proofErr w:type="spellEnd"/>
      <w:r w:rsidRPr="00572DE7">
        <w:rPr>
          <w:rFonts w:ascii="Times New Roman" w:hAnsi="Times New Roman"/>
          <w:sz w:val="23"/>
          <w:szCs w:val="23"/>
        </w:rPr>
        <w:t xml:space="preserve">. (2019). 18 enero, 2019 42 </w:t>
      </w:r>
      <w:proofErr w:type="spellStart"/>
      <w:r w:rsidRPr="00572DE7">
        <w:rPr>
          <w:rFonts w:ascii="Times New Roman" w:hAnsi="Times New Roman"/>
          <w:sz w:val="23"/>
          <w:szCs w:val="23"/>
        </w:rPr>
        <w:t>comentariosTécnicas</w:t>
      </w:r>
      <w:proofErr w:type="spellEnd"/>
      <w:r w:rsidRPr="00572DE7">
        <w:rPr>
          <w:rFonts w:ascii="Times New Roman" w:hAnsi="Times New Roman"/>
          <w:sz w:val="23"/>
          <w:szCs w:val="23"/>
        </w:rPr>
        <w:t xml:space="preserve"> e instrumentos de evaluación</w:t>
      </w:r>
      <w:proofErr w:type="gramStart"/>
      <w:r w:rsidRPr="00572DE7">
        <w:rPr>
          <w:rFonts w:ascii="Times New Roman" w:hAnsi="Times New Roman"/>
          <w:sz w:val="23"/>
          <w:szCs w:val="23"/>
        </w:rPr>
        <w:t>:¿</w:t>
      </w:r>
      <w:proofErr w:type="gramEnd"/>
      <w:r w:rsidRPr="00572DE7">
        <w:rPr>
          <w:rFonts w:ascii="Times New Roman" w:hAnsi="Times New Roman"/>
          <w:sz w:val="23"/>
          <w:szCs w:val="23"/>
        </w:rPr>
        <w:t>Qué es evaluar desde el enfoque formativo? Obtenido de https://docentesaldia.com/2019/01/18/tecnicas-e-instrumentos-de-evaluacionque-es-evaluar-desde-el-enfoque-formativo/</w:t>
      </w:r>
    </w:p>
    <w:p w:rsidR="00572DE7" w:rsidRPr="00572DE7" w:rsidRDefault="00572DE7" w:rsidP="00572DE7">
      <w:pPr>
        <w:pStyle w:val="Prrafodelista"/>
        <w:numPr>
          <w:ilvl w:val="0"/>
          <w:numId w:val="43"/>
        </w:numPr>
        <w:tabs>
          <w:tab w:val="left" w:pos="3952"/>
        </w:tabs>
        <w:spacing w:after="0" w:line="360" w:lineRule="auto"/>
        <w:ind w:left="567" w:right="190" w:hanging="349"/>
        <w:jc w:val="both"/>
        <w:rPr>
          <w:rFonts w:ascii="Times New Roman" w:hAnsi="Times New Roman"/>
          <w:sz w:val="23"/>
          <w:szCs w:val="23"/>
        </w:rPr>
      </w:pPr>
      <w:r w:rsidRPr="00572DE7">
        <w:rPr>
          <w:rFonts w:ascii="Times New Roman" w:hAnsi="Times New Roman"/>
          <w:sz w:val="23"/>
          <w:szCs w:val="23"/>
        </w:rPr>
        <w:t>Domingo, J. (2016). ¿Qué es el aprendizaje basado en competencias? Obtenido de https://juandomingofarnos.wordpress.com/2016/04/18/que-es-el-aprendizaje-basado-en-competencias/#:~:text=El%20aprendizaje%20basado%20en%20competencias%20es%20un%20enfoque%20de%20la,proceso%20de%20aprendizaje%20del%20estudiante.&amp;text=Como%20han%20demostrad</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Drago, C. (2017). Evaluación para el aprendizaje. Universidad Central de Chile.</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lastRenderedPageBreak/>
        <w:t>Drago, C. (2017). Manual de docente - Evaluación para el aprendizaje. Chile: Universidad Central de Chile.</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Gómez, P. (2010). Influencia de la Metodología Docente, en el Aprendizaje de los estudiantes de la Escuela Benjamín Araujo</w:t>
      </w:r>
      <w:proofErr w:type="gramStart"/>
      <w:r w:rsidRPr="00572DE7">
        <w:rPr>
          <w:rFonts w:ascii="Times New Roman" w:hAnsi="Times New Roman"/>
          <w:sz w:val="23"/>
          <w:szCs w:val="23"/>
        </w:rPr>
        <w:t>,.</w:t>
      </w:r>
      <w:proofErr w:type="gramEnd"/>
      <w:r w:rsidRPr="00572DE7">
        <w:rPr>
          <w:rFonts w:ascii="Times New Roman" w:hAnsi="Times New Roman"/>
          <w:sz w:val="23"/>
          <w:szCs w:val="23"/>
        </w:rPr>
        <w:t xml:space="preserve"> (Tesis de Maestría), Universidad Técnica de Ambato, Ambato - Ecuador. Obtenido de https://repositorio.uta.edu.ec/bitstream/123456789/5933/1/FCHE-MDCES-766.pdf</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Guerrero, J. (2019). https://docentesaldia.com/2019/12/08/coevaluacion-que-es-y-ejemplo-de-instrumento-para-implementarla/. Obtenido de https://docentesaldia.com/2019/12/08/coevaluacion-que-es-y-ejemplo-de-instrumento-para-implementarla/</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Hidalgo, N., &amp; Murillo, F.J. (2017). (hidalgo, 2017). REICE. Revista Iberoamericana</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 xml:space="preserve"> sobre Calidad, Eficacia y Cambio en Educación, 15(1), 107-128. [ Links ]</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proofErr w:type="spellStart"/>
      <w:r w:rsidRPr="00572DE7">
        <w:rPr>
          <w:rFonts w:ascii="Times New Roman" w:hAnsi="Times New Roman"/>
          <w:sz w:val="23"/>
          <w:szCs w:val="23"/>
        </w:rPr>
        <w:t>Forster</w:t>
      </w:r>
      <w:proofErr w:type="spellEnd"/>
      <w:r w:rsidRPr="00572DE7">
        <w:rPr>
          <w:rFonts w:ascii="Times New Roman" w:hAnsi="Times New Roman"/>
          <w:sz w:val="23"/>
          <w:szCs w:val="23"/>
        </w:rPr>
        <w:t xml:space="preserve">, C. y Rojas-Barahona, C. (2008). Evaluación al interior del aula: una mirada </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desde la validez, confiabilidad y objetividad. Rev. Pensamiento Educativo (2008), 43, 285-305.</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 xml:space="preserve">Lezcano, L., &amp; </w:t>
      </w:r>
      <w:proofErr w:type="spellStart"/>
      <w:r w:rsidRPr="00572DE7">
        <w:rPr>
          <w:rFonts w:ascii="Times New Roman" w:hAnsi="Times New Roman"/>
          <w:sz w:val="23"/>
          <w:szCs w:val="23"/>
        </w:rPr>
        <w:t>Vilanova</w:t>
      </w:r>
      <w:proofErr w:type="spellEnd"/>
      <w:r w:rsidRPr="00572DE7">
        <w:rPr>
          <w:rFonts w:ascii="Times New Roman" w:hAnsi="Times New Roman"/>
          <w:sz w:val="23"/>
          <w:szCs w:val="23"/>
        </w:rPr>
        <w:t xml:space="preserve">, G. (2017). Instrumentos de evaluación de aprendizaje en entornos </w:t>
      </w:r>
      <w:proofErr w:type="spellStart"/>
      <w:r w:rsidRPr="00572DE7">
        <w:rPr>
          <w:rFonts w:ascii="Times New Roman" w:hAnsi="Times New Roman"/>
          <w:sz w:val="23"/>
          <w:szCs w:val="23"/>
        </w:rPr>
        <w:t>virtuales.Perspectiva</w:t>
      </w:r>
      <w:proofErr w:type="spellEnd"/>
      <w:r w:rsidRPr="00572DE7">
        <w:rPr>
          <w:rFonts w:ascii="Times New Roman" w:hAnsi="Times New Roman"/>
          <w:sz w:val="23"/>
          <w:szCs w:val="23"/>
        </w:rPr>
        <w:t xml:space="preserve"> de estudiantes y aportes de docentes. </w:t>
      </w:r>
      <w:proofErr w:type="spellStart"/>
      <w:r w:rsidRPr="00572DE7">
        <w:rPr>
          <w:rFonts w:ascii="Times New Roman" w:hAnsi="Times New Roman"/>
          <w:sz w:val="23"/>
          <w:szCs w:val="23"/>
        </w:rPr>
        <w:t>Dialnet</w:t>
      </w:r>
      <w:proofErr w:type="spellEnd"/>
      <w:r w:rsidRPr="00572DE7">
        <w:rPr>
          <w:rFonts w:ascii="Times New Roman" w:hAnsi="Times New Roman"/>
          <w:sz w:val="23"/>
          <w:szCs w:val="23"/>
        </w:rPr>
        <w:t>, 1(1), 1-36. Obtenido de https://webcache.googleusercontent.com/search?q=cache:gE77yCQ2Mq8J:https://dialnet.unirioja.es/descarga/articulo/5919087.pdf+&amp;cd=9&amp;hl=es-419&amp;ct=clnk&amp;gl=ec</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LMS, E. (2019). ¿Cuáles son los tipos de evaluación? Obtenido de https://www.onlineassessmenttool.com/es/centro-de-conocimiento/centro-de-conocimiento-evaluaciones/cuales-son-los-tipos-de-evaluacion/item10637</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 xml:space="preserve">López, M., Vegas, H., &amp; </w:t>
      </w:r>
      <w:proofErr w:type="spellStart"/>
      <w:r w:rsidRPr="00572DE7">
        <w:rPr>
          <w:rFonts w:ascii="Times New Roman" w:hAnsi="Times New Roman"/>
          <w:sz w:val="23"/>
          <w:szCs w:val="23"/>
        </w:rPr>
        <w:t>Rodriguez</w:t>
      </w:r>
      <w:proofErr w:type="spellEnd"/>
      <w:r w:rsidRPr="00572DE7">
        <w:rPr>
          <w:rFonts w:ascii="Times New Roman" w:hAnsi="Times New Roman"/>
          <w:sz w:val="23"/>
          <w:szCs w:val="23"/>
        </w:rPr>
        <w:t>, M. (2020). Estrategia de aprendizaje basada en proyectos: una propuesta innovadora para el sistema educativo local. Revista Internacional de Rehabilitación Psicosocial, 24(1), 1666-1681. Obtenido de https://www.psychosocial.com/article/PR200267/9549/</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 xml:space="preserve">Martínez, Y., &amp; Ibarra, R. (2017). La importancia de la innovación en la formación pedagógica. Revista </w:t>
      </w:r>
      <w:proofErr w:type="spellStart"/>
      <w:r w:rsidRPr="00572DE7">
        <w:rPr>
          <w:rFonts w:ascii="Times New Roman" w:hAnsi="Times New Roman"/>
          <w:sz w:val="23"/>
          <w:szCs w:val="23"/>
        </w:rPr>
        <w:t>Coepes</w:t>
      </w:r>
      <w:proofErr w:type="spellEnd"/>
      <w:r w:rsidRPr="00572DE7">
        <w:rPr>
          <w:rFonts w:ascii="Times New Roman" w:hAnsi="Times New Roman"/>
          <w:sz w:val="23"/>
          <w:szCs w:val="23"/>
        </w:rPr>
        <w:t>, 18(6). Obtenido de http://www.revistacoepesgto.mx/revistacoepes18/la-importancia-de-la-innovacion-en-la-formacion-pedagogica</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 xml:space="preserve">Monteagudo, J. (2014). Las prácticas de evaluación en la materia de Historia de 4º de ESO en la Comunidad Autónoma de La Región de Murcia. (tesis Doctoral), Universidad de Murcia, Murcia - </w:t>
      </w:r>
      <w:proofErr w:type="gramStart"/>
      <w:r w:rsidRPr="00572DE7">
        <w:rPr>
          <w:rFonts w:ascii="Times New Roman" w:hAnsi="Times New Roman"/>
          <w:sz w:val="23"/>
          <w:szCs w:val="23"/>
        </w:rPr>
        <w:t>España .</w:t>
      </w:r>
      <w:proofErr w:type="gramEnd"/>
      <w:r w:rsidRPr="00572DE7">
        <w:rPr>
          <w:rFonts w:ascii="Times New Roman" w:hAnsi="Times New Roman"/>
          <w:sz w:val="23"/>
          <w:szCs w:val="23"/>
        </w:rPr>
        <w:t xml:space="preserve"> Obtenido de https://www.tdx.cat/bitstream/handle/10803/130989/TJMF.pdf?sequence=1</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lastRenderedPageBreak/>
        <w:t xml:space="preserve">Montes, N., &amp; Machado, E. (2011). Estrategias docentes y métodos de enseñanza-aprendizaje en la Educación Superior aprendizaje en la Educación Superior. </w:t>
      </w:r>
      <w:proofErr w:type="spellStart"/>
      <w:r w:rsidRPr="00572DE7">
        <w:rPr>
          <w:rFonts w:ascii="Times New Roman" w:hAnsi="Times New Roman"/>
          <w:sz w:val="23"/>
          <w:szCs w:val="23"/>
        </w:rPr>
        <w:t>Scielo</w:t>
      </w:r>
      <w:proofErr w:type="spellEnd"/>
      <w:r w:rsidRPr="00572DE7">
        <w:rPr>
          <w:rFonts w:ascii="Times New Roman" w:hAnsi="Times New Roman"/>
          <w:sz w:val="23"/>
          <w:szCs w:val="23"/>
        </w:rPr>
        <w:t>, 11(3), 475-488. Obtenido de http://scielo.sld.cu/scielo.php?script=sci_arttext&amp;pid=S1727-81202011000300005</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 xml:space="preserve">Olivares, Silvia y Heredia, Yolanda (2012). "Desarrollo del pensamiento crítico </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en ambientes de aprendizaje basado en problemas en estudiantes de educación superior", Revista Mexicana de Investigación Educativa, vol. 17, núm. 54, pp. 759-778. [ Links ]</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 xml:space="preserve">Ortiz, A., Jordán, J., &amp; </w:t>
      </w:r>
      <w:proofErr w:type="spellStart"/>
      <w:r w:rsidRPr="00572DE7">
        <w:rPr>
          <w:rFonts w:ascii="Times New Roman" w:hAnsi="Times New Roman"/>
          <w:sz w:val="23"/>
          <w:szCs w:val="23"/>
        </w:rPr>
        <w:t>Agredal</w:t>
      </w:r>
      <w:proofErr w:type="spellEnd"/>
      <w:r w:rsidRPr="00572DE7">
        <w:rPr>
          <w:rFonts w:ascii="Times New Roman" w:hAnsi="Times New Roman"/>
          <w:sz w:val="23"/>
          <w:szCs w:val="23"/>
        </w:rPr>
        <w:t xml:space="preserve">, M. (2019). Gamificación en educación: una panorámica. </w:t>
      </w:r>
      <w:proofErr w:type="spellStart"/>
      <w:r w:rsidRPr="00572DE7">
        <w:rPr>
          <w:rFonts w:ascii="Times New Roman" w:hAnsi="Times New Roman"/>
          <w:sz w:val="23"/>
          <w:szCs w:val="23"/>
        </w:rPr>
        <w:t>Scielo</w:t>
      </w:r>
      <w:proofErr w:type="spellEnd"/>
      <w:r w:rsidRPr="00572DE7">
        <w:rPr>
          <w:rFonts w:ascii="Times New Roman" w:hAnsi="Times New Roman"/>
          <w:sz w:val="23"/>
          <w:szCs w:val="23"/>
        </w:rPr>
        <w:t>, 1(1), 1 -17. Obtenido de https://www.scielo.br/pdf/ep/v44/1517-9702-ep-44-e173773.pdf</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 xml:space="preserve">Ortiz, F. (2019). educación y C iudad37Los retos de las innovaciones educativas hoy: los docentes, las escuelas y los centros de innovación. Revista Educación y Ciudad, 2(37), 91-101. </w:t>
      </w:r>
      <w:proofErr w:type="spellStart"/>
      <w:r w:rsidRPr="00572DE7">
        <w:rPr>
          <w:rFonts w:ascii="Times New Roman" w:hAnsi="Times New Roman"/>
          <w:sz w:val="23"/>
          <w:szCs w:val="23"/>
        </w:rPr>
        <w:t>doi:https</w:t>
      </w:r>
      <w:proofErr w:type="spellEnd"/>
      <w:r w:rsidRPr="00572DE7">
        <w:rPr>
          <w:rFonts w:ascii="Times New Roman" w:hAnsi="Times New Roman"/>
          <w:sz w:val="23"/>
          <w:szCs w:val="23"/>
        </w:rPr>
        <w:t>://doi.org/10.36737/01230425.v2.n37.2019.2150</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proofErr w:type="spellStart"/>
      <w:r w:rsidRPr="00572DE7">
        <w:rPr>
          <w:rFonts w:ascii="Times New Roman" w:hAnsi="Times New Roman"/>
          <w:sz w:val="23"/>
          <w:szCs w:val="23"/>
        </w:rPr>
        <w:t>Realinfluencers</w:t>
      </w:r>
      <w:proofErr w:type="spellEnd"/>
      <w:r w:rsidRPr="00572DE7">
        <w:rPr>
          <w:rFonts w:ascii="Times New Roman" w:hAnsi="Times New Roman"/>
          <w:sz w:val="23"/>
          <w:szCs w:val="23"/>
        </w:rPr>
        <w:t>. (2018). 8 metodologías que todo profesor del siglo XXI debería conocer. Obtenido de https://www.realinfluencers.es/2018/09/09/8-metodologias-profesor-siglo-xxi-deberia-conocer/</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Sarmiento, R. (2013). La Evaluación Auténtica en el contexto universitario: Qué es, Por</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r w:rsidRPr="00572DE7">
        <w:rPr>
          <w:rFonts w:ascii="Times New Roman" w:hAnsi="Times New Roman"/>
          <w:sz w:val="23"/>
          <w:szCs w:val="23"/>
        </w:rPr>
        <w:t>qué se hace necesaria, Para qué utilizarla y Cómo implementarla. CIMA, Nº 3, Vicerrectoría Académica y Desarrollo, 2013. Revista del Centro de Innovación en Metodologías del Aprendizaje. Santiago: UCEN.</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proofErr w:type="spellStart"/>
      <w:r w:rsidRPr="00572DE7">
        <w:rPr>
          <w:rFonts w:ascii="Times New Roman" w:hAnsi="Times New Roman"/>
          <w:sz w:val="23"/>
          <w:szCs w:val="23"/>
        </w:rPr>
        <w:t>Suni</w:t>
      </w:r>
      <w:proofErr w:type="spellEnd"/>
      <w:r w:rsidRPr="00572DE7">
        <w:rPr>
          <w:rFonts w:ascii="Times New Roman" w:hAnsi="Times New Roman"/>
          <w:sz w:val="23"/>
          <w:szCs w:val="23"/>
        </w:rPr>
        <w:t xml:space="preserve">, R., &amp; </w:t>
      </w:r>
      <w:proofErr w:type="spellStart"/>
      <w:r w:rsidRPr="00572DE7">
        <w:rPr>
          <w:rFonts w:ascii="Times New Roman" w:hAnsi="Times New Roman"/>
          <w:sz w:val="23"/>
          <w:szCs w:val="23"/>
        </w:rPr>
        <w:t>Vasquez</w:t>
      </w:r>
      <w:proofErr w:type="spellEnd"/>
      <w:r w:rsidRPr="00572DE7">
        <w:rPr>
          <w:rFonts w:ascii="Times New Roman" w:hAnsi="Times New Roman"/>
          <w:sz w:val="23"/>
          <w:szCs w:val="23"/>
        </w:rPr>
        <w:t>, A. (2018). Estrategias de enseñanza y su relación con la capacidad emprendedora de los estudiantes de la especialidad de tecnología del vestido, de la Universidad Nacional de Educación Enrique Guzmán y Valle. (Tesis de Pregrado), Universidad Nacional de Educación Enrique Guzmán y Valle, Lima, Perú. Obtenido de http://repositorio.une.edu.pe/bitstream/handle/UNE/1898/T025_70200814T.pdf?sequence=1&amp;isAllowed=y</w:t>
      </w:r>
    </w:p>
    <w:p w:rsidR="00572DE7" w:rsidRPr="00572DE7" w:rsidRDefault="00572DE7" w:rsidP="00572DE7">
      <w:pPr>
        <w:pStyle w:val="Prrafodelista"/>
        <w:numPr>
          <w:ilvl w:val="0"/>
          <w:numId w:val="43"/>
        </w:numPr>
        <w:tabs>
          <w:tab w:val="left" w:pos="3952"/>
        </w:tabs>
        <w:spacing w:after="0" w:line="360" w:lineRule="auto"/>
        <w:ind w:left="567" w:hanging="349"/>
        <w:jc w:val="both"/>
        <w:rPr>
          <w:rFonts w:ascii="Times New Roman" w:hAnsi="Times New Roman"/>
          <w:sz w:val="23"/>
          <w:szCs w:val="23"/>
        </w:rPr>
      </w:pPr>
      <w:proofErr w:type="spellStart"/>
      <w:r w:rsidRPr="00572DE7">
        <w:rPr>
          <w:rFonts w:ascii="Times New Roman" w:hAnsi="Times New Roman"/>
          <w:sz w:val="23"/>
          <w:szCs w:val="23"/>
        </w:rPr>
        <w:t>Webdelmaestro</w:t>
      </w:r>
      <w:proofErr w:type="spellEnd"/>
      <w:r w:rsidRPr="00572DE7">
        <w:rPr>
          <w:rFonts w:ascii="Times New Roman" w:hAnsi="Times New Roman"/>
          <w:sz w:val="23"/>
          <w:szCs w:val="23"/>
        </w:rPr>
        <w:t xml:space="preserve">. (2020). Tipos de </w:t>
      </w:r>
      <w:proofErr w:type="spellStart"/>
      <w:r w:rsidRPr="00572DE7">
        <w:rPr>
          <w:rFonts w:ascii="Times New Roman" w:hAnsi="Times New Roman"/>
          <w:sz w:val="23"/>
          <w:szCs w:val="23"/>
        </w:rPr>
        <w:t>evaluacion</w:t>
      </w:r>
      <w:proofErr w:type="spellEnd"/>
      <w:r w:rsidRPr="00572DE7">
        <w:rPr>
          <w:rFonts w:ascii="Times New Roman" w:hAnsi="Times New Roman"/>
          <w:sz w:val="23"/>
          <w:szCs w:val="23"/>
        </w:rPr>
        <w:t xml:space="preserve"> educativa. Obtenido de https://webdelmaestrocmf.com/portal/tipos-de-evaluacion-educativa/</w:t>
      </w:r>
    </w:p>
    <w:p w:rsidR="00E35099" w:rsidRPr="0007059F" w:rsidRDefault="00E35099" w:rsidP="00572DE7">
      <w:pPr>
        <w:pStyle w:val="Prrafodelista"/>
        <w:tabs>
          <w:tab w:val="left" w:pos="3952"/>
        </w:tabs>
        <w:spacing w:after="0" w:line="360" w:lineRule="auto"/>
        <w:ind w:left="851"/>
        <w:jc w:val="both"/>
        <w:rPr>
          <w:rFonts w:ascii="Times New Roman" w:hAnsi="Times New Roman"/>
          <w:sz w:val="24"/>
          <w:szCs w:val="24"/>
          <w:lang w:val="en-US"/>
        </w:rPr>
      </w:pPr>
    </w:p>
    <w:p w:rsidR="00E35099" w:rsidRPr="0007059F" w:rsidRDefault="00E35099" w:rsidP="00E35099">
      <w:pPr>
        <w:pStyle w:val="Prrafodelista"/>
        <w:tabs>
          <w:tab w:val="left" w:pos="3952"/>
        </w:tabs>
        <w:spacing w:after="0" w:line="360" w:lineRule="auto"/>
        <w:ind w:left="567"/>
        <w:jc w:val="both"/>
        <w:rPr>
          <w:rFonts w:ascii="Times New Roman" w:hAnsi="Times New Roman"/>
          <w:sz w:val="24"/>
          <w:szCs w:val="24"/>
          <w:lang w:val="en-US"/>
        </w:rPr>
      </w:pPr>
    </w:p>
    <w:p w:rsidR="004B2078" w:rsidRDefault="00471731" w:rsidP="00E35099">
      <w:pPr>
        <w:pStyle w:val="Prrafodelista"/>
        <w:tabs>
          <w:tab w:val="left" w:pos="3952"/>
        </w:tabs>
        <w:spacing w:after="0" w:line="360" w:lineRule="auto"/>
        <w:ind w:left="0"/>
        <w:jc w:val="center"/>
        <w:rPr>
          <w:rFonts w:ascii="Times New Roman" w:hAnsi="Times New Roman"/>
          <w:sz w:val="16"/>
          <w:szCs w:val="16"/>
        </w:rPr>
      </w:pPr>
      <w:r w:rsidRPr="00471731">
        <w:rPr>
          <w:rFonts w:ascii="Times New Roman" w:hAnsi="Times New Roman"/>
          <w:sz w:val="16"/>
          <w:szCs w:val="16"/>
        </w:rPr>
        <w:t>©</w:t>
      </w:r>
      <w:r>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521D17" w:rsidRPr="003F3F8F" w:rsidRDefault="00A82F7E" w:rsidP="00E35099">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521D17" w:rsidRPr="003F3F8F" w:rsidSect="00572DE7">
      <w:headerReference w:type="even" r:id="rId22"/>
      <w:headerReference w:type="default" r:id="rId23"/>
      <w:headerReference w:type="first" r:id="rId24"/>
      <w:pgSz w:w="12240" w:h="15840"/>
      <w:pgMar w:top="1418" w:right="1418" w:bottom="1418" w:left="1560" w:header="454" w:footer="708" w:gutter="0"/>
      <w:pgNumType w:start="68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B8B" w:rsidRDefault="00910B8B">
      <w:pPr>
        <w:spacing w:after="0" w:line="240" w:lineRule="auto"/>
      </w:pPr>
      <w:r>
        <w:separator/>
      </w:r>
    </w:p>
  </w:endnote>
  <w:endnote w:type="continuationSeparator" w:id="0">
    <w:p w:rsidR="00910B8B" w:rsidRDefault="00910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97C" w:rsidRDefault="00461183" w:rsidP="004C2C52">
                          <w:pPr>
                            <w:jc w:val="right"/>
                          </w:pPr>
                          <w:r>
                            <w:rPr>
                              <w:rFonts w:ascii="Times New Roman" w:hAnsi="Times New Roman"/>
                              <w:sz w:val="20"/>
                              <w:szCs w:val="20"/>
                            </w:rPr>
                            <w:t>Pol. Con. (Edición núm. 56) Vol. 6, No 3</w:t>
                          </w:r>
                          <w:r w:rsidR="000A497C">
                            <w:rPr>
                              <w:rFonts w:ascii="Times New Roman" w:hAnsi="Times New Roman"/>
                              <w:sz w:val="20"/>
                              <w:szCs w:val="20"/>
                            </w:rPr>
                            <w:t xml:space="preserve">, </w:t>
                          </w:r>
                          <w:r>
                            <w:rPr>
                              <w:rFonts w:ascii="Times New Roman" w:hAnsi="Times New Roman"/>
                              <w:sz w:val="20"/>
                              <w:szCs w:val="20"/>
                            </w:rPr>
                            <w:t>Marz</w:t>
                          </w:r>
                          <w:r w:rsidR="000A497C">
                            <w:rPr>
                              <w:rFonts w:ascii="Times New Roman" w:hAnsi="Times New Roman"/>
                              <w:sz w:val="20"/>
                              <w:szCs w:val="20"/>
                            </w:rPr>
                            <w:t xml:space="preserve">o 2021, pp. </w:t>
                          </w:r>
                          <w:r w:rsidR="00572DE7">
                            <w:rPr>
                              <w:rFonts w:ascii="Times New Roman" w:hAnsi="Times New Roman"/>
                              <w:sz w:val="20"/>
                              <w:szCs w:val="20"/>
                            </w:rPr>
                            <w:t>680-699</w:t>
                          </w:r>
                          <w:r w:rsidR="000A497C">
                            <w:rPr>
                              <w:rFonts w:ascii="Times New Roman" w:hAnsi="Times New Roman"/>
                              <w:sz w:val="20"/>
                              <w:szCs w:val="20"/>
                            </w:rPr>
                            <w:t>, ISSN: 2550 - 682X</w:t>
                          </w:r>
                        </w:p>
                        <w:p w:rsidR="000A497C" w:rsidRDefault="000A497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75"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0A497C" w:rsidRDefault="00461183" w:rsidP="004C2C52">
                    <w:pPr>
                      <w:jc w:val="right"/>
                    </w:pPr>
                    <w:r>
                      <w:rPr>
                        <w:rFonts w:ascii="Times New Roman" w:hAnsi="Times New Roman"/>
                        <w:sz w:val="20"/>
                        <w:szCs w:val="20"/>
                      </w:rPr>
                      <w:t>Pol. Con. (Edición núm. 56) Vol. 6, No 3</w:t>
                    </w:r>
                    <w:r w:rsidR="000A497C">
                      <w:rPr>
                        <w:rFonts w:ascii="Times New Roman" w:hAnsi="Times New Roman"/>
                        <w:sz w:val="20"/>
                        <w:szCs w:val="20"/>
                      </w:rPr>
                      <w:t xml:space="preserve">, </w:t>
                    </w:r>
                    <w:r>
                      <w:rPr>
                        <w:rFonts w:ascii="Times New Roman" w:hAnsi="Times New Roman"/>
                        <w:sz w:val="20"/>
                        <w:szCs w:val="20"/>
                      </w:rPr>
                      <w:t>Marz</w:t>
                    </w:r>
                    <w:r w:rsidR="000A497C">
                      <w:rPr>
                        <w:rFonts w:ascii="Times New Roman" w:hAnsi="Times New Roman"/>
                        <w:sz w:val="20"/>
                        <w:szCs w:val="20"/>
                      </w:rPr>
                      <w:t xml:space="preserve">o 2021, pp. </w:t>
                    </w:r>
                    <w:r w:rsidR="00572DE7">
                      <w:rPr>
                        <w:rFonts w:ascii="Times New Roman" w:hAnsi="Times New Roman"/>
                        <w:sz w:val="20"/>
                        <w:szCs w:val="20"/>
                      </w:rPr>
                      <w:t>680-699</w:t>
                    </w:r>
                    <w:r w:rsidR="000A497C">
                      <w:rPr>
                        <w:rFonts w:ascii="Times New Roman" w:hAnsi="Times New Roman"/>
                        <w:sz w:val="20"/>
                        <w:szCs w:val="20"/>
                      </w:rPr>
                      <w:t>, ISSN: 2550 - 682X</w:t>
                    </w:r>
                  </w:p>
                  <w:p w:rsidR="000A497C" w:rsidRDefault="000A497C">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01CB18"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B4C16" w:rsidRPr="005B4C16">
                              <w:rPr>
                                <w:noProof/>
                                <w:color w:val="000000"/>
                                <w:sz w:val="32"/>
                                <w:szCs w:val="32"/>
                                <w:lang w:val="es-ES" w:eastAsia="es-EC"/>
                              </w:rPr>
                              <w:t>682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76"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77"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78"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B4C16" w:rsidRPr="005B4C16">
                        <w:rPr>
                          <w:noProof/>
                          <w:color w:val="000000"/>
                          <w:sz w:val="32"/>
                          <w:szCs w:val="32"/>
                          <w:lang w:val="es-ES" w:eastAsia="es-EC"/>
                        </w:rPr>
                        <w:t>682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97C" w:rsidRDefault="000A497C">
                          <w:pPr>
                            <w:jc w:val="right"/>
                          </w:pPr>
                          <w:r w:rsidRPr="00B930ED">
                            <w:rPr>
                              <w:rFonts w:ascii="Times New Roman" w:hAnsi="Times New Roman"/>
                              <w:sz w:val="20"/>
                              <w:szCs w:val="20"/>
                            </w:rPr>
                            <w:t>Pol. Con. (E</w:t>
                          </w:r>
                          <w:r w:rsidR="00461183">
                            <w:rPr>
                              <w:rFonts w:ascii="Times New Roman" w:hAnsi="Times New Roman"/>
                              <w:sz w:val="20"/>
                              <w:szCs w:val="20"/>
                            </w:rPr>
                            <w:t>dición núm. 56) Vol. 6, No 3</w:t>
                          </w:r>
                          <w:r>
                            <w:rPr>
                              <w:rFonts w:ascii="Times New Roman" w:hAnsi="Times New Roman"/>
                              <w:sz w:val="20"/>
                              <w:szCs w:val="20"/>
                            </w:rPr>
                            <w:t xml:space="preserve">, </w:t>
                          </w:r>
                          <w:r w:rsidR="00461183">
                            <w:rPr>
                              <w:rFonts w:ascii="Times New Roman" w:hAnsi="Times New Roman"/>
                              <w:sz w:val="20"/>
                              <w:szCs w:val="20"/>
                            </w:rPr>
                            <w:t>Marz</w:t>
                          </w:r>
                          <w:r>
                            <w:rPr>
                              <w:rFonts w:ascii="Times New Roman" w:hAnsi="Times New Roman"/>
                              <w:sz w:val="20"/>
                              <w:szCs w:val="20"/>
                            </w:rPr>
                            <w:t>o</w:t>
                          </w:r>
                          <w:r w:rsidRPr="00B930ED">
                            <w:rPr>
                              <w:rFonts w:ascii="Times New Roman" w:hAnsi="Times New Roman"/>
                              <w:sz w:val="20"/>
                              <w:szCs w:val="20"/>
                            </w:rPr>
                            <w:t xml:space="preserve"> 2021, pp. </w:t>
                          </w:r>
                          <w:r w:rsidR="00572DE7">
                            <w:rPr>
                              <w:rFonts w:ascii="Times New Roman" w:hAnsi="Times New Roman"/>
                              <w:sz w:val="20"/>
                              <w:szCs w:val="20"/>
                            </w:rPr>
                            <w:t>680-699</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79"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0A497C" w:rsidRDefault="000A497C">
                    <w:pPr>
                      <w:jc w:val="right"/>
                    </w:pPr>
                    <w:r w:rsidRPr="00B930ED">
                      <w:rPr>
                        <w:rFonts w:ascii="Times New Roman" w:hAnsi="Times New Roman"/>
                        <w:sz w:val="20"/>
                        <w:szCs w:val="20"/>
                      </w:rPr>
                      <w:t>Pol. Con. (E</w:t>
                    </w:r>
                    <w:r w:rsidR="00461183">
                      <w:rPr>
                        <w:rFonts w:ascii="Times New Roman" w:hAnsi="Times New Roman"/>
                        <w:sz w:val="20"/>
                        <w:szCs w:val="20"/>
                      </w:rPr>
                      <w:t>dición núm. 56) Vol. 6, No 3</w:t>
                    </w:r>
                    <w:r>
                      <w:rPr>
                        <w:rFonts w:ascii="Times New Roman" w:hAnsi="Times New Roman"/>
                        <w:sz w:val="20"/>
                        <w:szCs w:val="20"/>
                      </w:rPr>
                      <w:t xml:space="preserve">, </w:t>
                    </w:r>
                    <w:r w:rsidR="00461183">
                      <w:rPr>
                        <w:rFonts w:ascii="Times New Roman" w:hAnsi="Times New Roman"/>
                        <w:sz w:val="20"/>
                        <w:szCs w:val="20"/>
                      </w:rPr>
                      <w:t>Marz</w:t>
                    </w:r>
                    <w:r>
                      <w:rPr>
                        <w:rFonts w:ascii="Times New Roman" w:hAnsi="Times New Roman"/>
                        <w:sz w:val="20"/>
                        <w:szCs w:val="20"/>
                      </w:rPr>
                      <w:t>o</w:t>
                    </w:r>
                    <w:r w:rsidRPr="00B930ED">
                      <w:rPr>
                        <w:rFonts w:ascii="Times New Roman" w:hAnsi="Times New Roman"/>
                        <w:sz w:val="20"/>
                        <w:szCs w:val="20"/>
                      </w:rPr>
                      <w:t xml:space="preserve"> 2021, pp. </w:t>
                    </w:r>
                    <w:r w:rsidR="00572DE7">
                      <w:rPr>
                        <w:rFonts w:ascii="Times New Roman" w:hAnsi="Times New Roman"/>
                        <w:sz w:val="20"/>
                        <w:szCs w:val="20"/>
                      </w:rPr>
                      <w:t>680-699</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929390"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B4C16" w:rsidRPr="005B4C16">
                              <w:rPr>
                                <w:noProof/>
                                <w:color w:val="000000"/>
                                <w:sz w:val="32"/>
                                <w:szCs w:val="32"/>
                                <w:lang w:val="es-ES" w:eastAsia="es-EC"/>
                              </w:rPr>
                              <w:t>683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80"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81"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82"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5B4C16" w:rsidRPr="005B4C16">
                        <w:rPr>
                          <w:noProof/>
                          <w:color w:val="000000"/>
                          <w:sz w:val="32"/>
                          <w:szCs w:val="32"/>
                          <w:lang w:val="es-ES" w:eastAsia="es-EC"/>
                        </w:rPr>
                        <w:t>683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97C" w:rsidRDefault="000A497C">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84"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0A497C" w:rsidRDefault="000A497C">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638A26"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B8B" w:rsidRDefault="00910B8B">
      <w:pPr>
        <w:spacing w:after="0" w:line="240" w:lineRule="auto"/>
      </w:pPr>
      <w:r>
        <w:separator/>
      </w:r>
    </w:p>
  </w:footnote>
  <w:footnote w:type="continuationSeparator" w:id="0">
    <w:p w:rsidR="00910B8B" w:rsidRDefault="00910B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4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0A497C" w:rsidRDefault="000A497C">
    <w:pPr>
      <w:pStyle w:val="Sinespaciado"/>
      <w:spacing w:line="360" w:lineRule="auto"/>
      <w:jc w:val="center"/>
      <w:rPr>
        <w:rFonts w:ascii="Times New Roman" w:hAnsi="Times New Roman"/>
        <w:sz w:val="20"/>
        <w:szCs w:val="20"/>
        <w:lang w:eastAsia="es-EC"/>
      </w:rPr>
    </w:pPr>
  </w:p>
  <w:p w:rsidR="000A497C" w:rsidRDefault="000A497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0A497C" w:rsidRDefault="000A497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0A497C" w:rsidRDefault="000A497C">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44" name="Imagen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0A497C" w:rsidRDefault="000A497C">
                          <w:pPr>
                            <w:pStyle w:val="Sinespaciado"/>
                            <w:rPr>
                              <w:rFonts w:ascii="Times New Roman" w:hAnsi="Times New Roman"/>
                              <w:b/>
                            </w:rPr>
                          </w:pPr>
                          <w:r>
                            <w:rPr>
                              <w:rFonts w:ascii="Times New Roman" w:hAnsi="Times New Roman"/>
                              <w:b/>
                            </w:rPr>
                            <w:t xml:space="preserve">Pol. Con. </w:t>
                          </w:r>
                          <w:r w:rsidR="003B3F0B">
                            <w:rPr>
                              <w:rFonts w:ascii="Times New Roman" w:hAnsi="Times New Roman"/>
                              <w:b/>
                              <w:color w:val="000000"/>
                            </w:rPr>
                            <w:t>(Edición núm. 56) Vol. 6, No 3</w:t>
                          </w:r>
                        </w:p>
                        <w:p w:rsidR="000A497C" w:rsidRDefault="003B3F0B">
                          <w:pPr>
                            <w:pStyle w:val="Sinespaciado"/>
                            <w:rPr>
                              <w:rFonts w:ascii="Times New Roman" w:hAnsi="Times New Roman"/>
                              <w:b/>
                              <w:lang w:val="pt-BR"/>
                            </w:rPr>
                          </w:pPr>
                          <w:proofErr w:type="spellStart"/>
                          <w:r>
                            <w:rPr>
                              <w:rFonts w:ascii="Times New Roman" w:hAnsi="Times New Roman"/>
                              <w:b/>
                              <w:lang w:val="pt-BR"/>
                            </w:rPr>
                            <w:t>Marz</w:t>
                          </w:r>
                          <w:r w:rsidR="000A497C">
                            <w:rPr>
                              <w:rFonts w:ascii="Times New Roman" w:hAnsi="Times New Roman"/>
                              <w:b/>
                              <w:lang w:val="pt-BR"/>
                            </w:rPr>
                            <w:t>o</w:t>
                          </w:r>
                          <w:proofErr w:type="spellEnd"/>
                          <w:r w:rsidR="000A497C">
                            <w:rPr>
                              <w:rFonts w:ascii="Times New Roman" w:hAnsi="Times New Roman"/>
                              <w:b/>
                              <w:lang w:val="pt-BR"/>
                            </w:rPr>
                            <w:t xml:space="preserve"> </w:t>
                          </w:r>
                          <w:r w:rsidR="000A497C">
                            <w:rPr>
                              <w:rFonts w:ascii="Times New Roman" w:hAnsi="Times New Roman"/>
                              <w:b/>
                              <w:lang w:val="pt-PT"/>
                            </w:rPr>
                            <w:t>2021</w:t>
                          </w:r>
                          <w:r w:rsidR="000A497C">
                            <w:rPr>
                              <w:rFonts w:ascii="Times New Roman" w:hAnsi="Times New Roman"/>
                              <w:b/>
                              <w:lang w:val="pt-BR"/>
                            </w:rPr>
                            <w:t xml:space="preserve">, pp. </w:t>
                          </w:r>
                          <w:r w:rsidR="00572DE7">
                            <w:rPr>
                              <w:rFonts w:ascii="Times New Roman" w:hAnsi="Times New Roman"/>
                              <w:b/>
                              <w:lang w:val="pt-BR"/>
                            </w:rPr>
                            <w:t>680-699</w:t>
                          </w:r>
                        </w:p>
                        <w:p w:rsidR="000A497C" w:rsidRDefault="000A497C">
                          <w:pPr>
                            <w:pStyle w:val="Sinespaciado"/>
                            <w:rPr>
                              <w:rFonts w:ascii="Times New Roman" w:hAnsi="Times New Roman"/>
                              <w:b/>
                              <w:lang w:val="pt-BR"/>
                            </w:rPr>
                          </w:pPr>
                          <w:r>
                            <w:rPr>
                              <w:rFonts w:ascii="Times New Roman" w:hAnsi="Times New Roman"/>
                              <w:b/>
                              <w:lang w:val="pt-BR"/>
                            </w:rPr>
                            <w:t>ISSN: 2550 - 682X</w:t>
                          </w:r>
                        </w:p>
                        <w:p w:rsidR="000A497C" w:rsidRDefault="000A497C">
                          <w:pPr>
                            <w:pStyle w:val="Sinespaciado"/>
                            <w:rPr>
                              <w:rFonts w:ascii="Times New Roman" w:hAnsi="Times New Roman"/>
                              <w:b/>
                              <w:lang w:val="pt-BR"/>
                            </w:rPr>
                          </w:pPr>
                          <w:r>
                            <w:rPr>
                              <w:rFonts w:ascii="Times New Roman" w:hAnsi="Times New Roman"/>
                              <w:b/>
                              <w:lang w:val="pt-BR"/>
                            </w:rPr>
                            <w:t xml:space="preserve">DOI: </w:t>
                          </w:r>
                          <w:r w:rsidR="005B4C16" w:rsidRPr="005B4C16">
                            <w:rPr>
                              <w:rFonts w:ascii="Times New Roman" w:hAnsi="Times New Roman"/>
                              <w:b/>
                              <w:lang w:val="pt-BR"/>
                            </w:rPr>
                            <w:t>10.23857/pc.v6i3.2396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83"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0A497C" w:rsidRDefault="000A497C">
                    <w:pPr>
                      <w:pStyle w:val="Sinespaciado"/>
                      <w:rPr>
                        <w:rFonts w:ascii="Times New Roman" w:hAnsi="Times New Roman"/>
                        <w:b/>
                      </w:rPr>
                    </w:pPr>
                    <w:r>
                      <w:rPr>
                        <w:rFonts w:ascii="Times New Roman" w:hAnsi="Times New Roman"/>
                        <w:b/>
                      </w:rPr>
                      <w:t xml:space="preserve">Pol. Con. </w:t>
                    </w:r>
                    <w:r w:rsidR="003B3F0B">
                      <w:rPr>
                        <w:rFonts w:ascii="Times New Roman" w:hAnsi="Times New Roman"/>
                        <w:b/>
                        <w:color w:val="000000"/>
                      </w:rPr>
                      <w:t>(Edición núm. 56) Vol. 6, No 3</w:t>
                    </w:r>
                  </w:p>
                  <w:p w:rsidR="000A497C" w:rsidRDefault="003B3F0B">
                    <w:pPr>
                      <w:pStyle w:val="Sinespaciado"/>
                      <w:rPr>
                        <w:rFonts w:ascii="Times New Roman" w:hAnsi="Times New Roman"/>
                        <w:b/>
                        <w:lang w:val="pt-BR"/>
                      </w:rPr>
                    </w:pPr>
                    <w:proofErr w:type="spellStart"/>
                    <w:r>
                      <w:rPr>
                        <w:rFonts w:ascii="Times New Roman" w:hAnsi="Times New Roman"/>
                        <w:b/>
                        <w:lang w:val="pt-BR"/>
                      </w:rPr>
                      <w:t>Marz</w:t>
                    </w:r>
                    <w:r w:rsidR="000A497C">
                      <w:rPr>
                        <w:rFonts w:ascii="Times New Roman" w:hAnsi="Times New Roman"/>
                        <w:b/>
                        <w:lang w:val="pt-BR"/>
                      </w:rPr>
                      <w:t>o</w:t>
                    </w:r>
                    <w:proofErr w:type="spellEnd"/>
                    <w:r w:rsidR="000A497C">
                      <w:rPr>
                        <w:rFonts w:ascii="Times New Roman" w:hAnsi="Times New Roman"/>
                        <w:b/>
                        <w:lang w:val="pt-BR"/>
                      </w:rPr>
                      <w:t xml:space="preserve"> </w:t>
                    </w:r>
                    <w:r w:rsidR="000A497C">
                      <w:rPr>
                        <w:rFonts w:ascii="Times New Roman" w:hAnsi="Times New Roman"/>
                        <w:b/>
                        <w:lang w:val="pt-PT"/>
                      </w:rPr>
                      <w:t>2021</w:t>
                    </w:r>
                    <w:r w:rsidR="000A497C">
                      <w:rPr>
                        <w:rFonts w:ascii="Times New Roman" w:hAnsi="Times New Roman"/>
                        <w:b/>
                        <w:lang w:val="pt-BR"/>
                      </w:rPr>
                      <w:t xml:space="preserve">, pp. </w:t>
                    </w:r>
                    <w:r w:rsidR="00572DE7">
                      <w:rPr>
                        <w:rFonts w:ascii="Times New Roman" w:hAnsi="Times New Roman"/>
                        <w:b/>
                        <w:lang w:val="pt-BR"/>
                      </w:rPr>
                      <w:t>680-699</w:t>
                    </w:r>
                  </w:p>
                  <w:p w:rsidR="000A497C" w:rsidRDefault="000A497C">
                    <w:pPr>
                      <w:pStyle w:val="Sinespaciado"/>
                      <w:rPr>
                        <w:rFonts w:ascii="Times New Roman" w:hAnsi="Times New Roman"/>
                        <w:b/>
                        <w:lang w:val="pt-BR"/>
                      </w:rPr>
                    </w:pPr>
                    <w:r>
                      <w:rPr>
                        <w:rFonts w:ascii="Times New Roman" w:hAnsi="Times New Roman"/>
                        <w:b/>
                        <w:lang w:val="pt-BR"/>
                      </w:rPr>
                      <w:t>ISSN: 2550 - 682X</w:t>
                    </w:r>
                  </w:p>
                  <w:p w:rsidR="000A497C" w:rsidRDefault="000A497C">
                    <w:pPr>
                      <w:pStyle w:val="Sinespaciado"/>
                      <w:rPr>
                        <w:rFonts w:ascii="Times New Roman" w:hAnsi="Times New Roman"/>
                        <w:b/>
                        <w:lang w:val="pt-BR"/>
                      </w:rPr>
                    </w:pPr>
                    <w:r>
                      <w:rPr>
                        <w:rFonts w:ascii="Times New Roman" w:hAnsi="Times New Roman"/>
                        <w:b/>
                        <w:lang w:val="pt-BR"/>
                      </w:rPr>
                      <w:t xml:space="preserve">DOI: </w:t>
                    </w:r>
                    <w:r w:rsidR="005B4C16" w:rsidRPr="005B4C16">
                      <w:rPr>
                        <w:rFonts w:ascii="Times New Roman" w:hAnsi="Times New Roman"/>
                        <w:b/>
                        <w:lang w:val="pt-BR"/>
                      </w:rPr>
                      <w:t>10.23857/pc.v6i3.2396</w:t>
                    </w:r>
                  </w:p>
                </w:txbxContent>
              </v:textbox>
            </v:rect>
          </w:pict>
        </mc:Fallback>
      </mc:AlternateContent>
    </w:r>
    <w:r>
      <w:t xml:space="preserve"> </w:t>
    </w:r>
  </w:p>
  <w:p w:rsidR="000A497C" w:rsidRDefault="000A497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margin">
                <wp:posOffset>19050</wp:posOffset>
              </wp:positionH>
              <wp:positionV relativeFrom="paragraph">
                <wp:posOffset>-60325</wp:posOffset>
              </wp:positionV>
              <wp:extent cx="5995670" cy="6667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666750"/>
                      </a:xfrm>
                      <a:prstGeom prst="rect">
                        <a:avLst/>
                      </a:prstGeom>
                      <a:noFill/>
                      <a:ln>
                        <a:noFill/>
                      </a:ln>
                    </wps:spPr>
                    <wps:txbx>
                      <w:txbxContent>
                        <w:p w:rsidR="000A497C" w:rsidRDefault="00572DE7" w:rsidP="00937DB2">
                          <w:pPr>
                            <w:spacing w:line="240" w:lineRule="auto"/>
                            <w:jc w:val="center"/>
                            <w:rPr>
                              <w:rFonts w:ascii="Times New Roman" w:eastAsia="Times New Roman" w:hAnsi="Times New Roman"/>
                              <w:sz w:val="24"/>
                              <w:szCs w:val="24"/>
                              <w:lang w:eastAsia="es-ES"/>
                            </w:rPr>
                          </w:pPr>
                          <w:r w:rsidRPr="00572DE7">
                            <w:rPr>
                              <w:rFonts w:ascii="Times New Roman" w:hAnsi="Times New Roman"/>
                              <w:color w:val="000000"/>
                              <w:sz w:val="24"/>
                              <w:szCs w:val="24"/>
                            </w:rPr>
                            <w:t>Fortalecimiento en el manejo de los instrumentos de evaluación que utilizan los docentes de básica superior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85" style="position:absolute;margin-left:1.5pt;margin-top:-4.75pt;width:472.1pt;height:5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" filled="f" stroked="f">
              <v:textbox>
                <w:txbxContent>
                  <w:p w:rsidR="000A497C" w:rsidRDefault="00572DE7" w:rsidP="00937DB2">
                    <w:pPr>
                      <w:spacing w:line="240" w:lineRule="auto"/>
                      <w:jc w:val="center"/>
                      <w:rPr>
                        <w:rFonts w:ascii="Times New Roman" w:eastAsia="Times New Roman" w:hAnsi="Times New Roman"/>
                        <w:sz w:val="24"/>
                        <w:szCs w:val="24"/>
                        <w:lang w:eastAsia="es-ES"/>
                      </w:rPr>
                    </w:pPr>
                    <w:r w:rsidRPr="00572DE7">
                      <w:rPr>
                        <w:rFonts w:ascii="Times New Roman" w:hAnsi="Times New Roman"/>
                        <w:color w:val="000000"/>
                        <w:sz w:val="24"/>
                        <w:szCs w:val="24"/>
                      </w:rPr>
                      <w:t>Fortalecimiento en el manejo de los instrumentos de evaluación que utilizan los docentes de básica superior</w:t>
                    </w:r>
                  </w:p>
                </w:txbxContent>
              </v:textbox>
              <w10:wrap anchorx="margin"/>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26"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97C" w:rsidRDefault="000A497C">
    <w:pPr>
      <w:pStyle w:val="Encabezado"/>
    </w:pPr>
  </w:p>
  <w:p w:rsidR="000A497C" w:rsidRDefault="000A497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margin">
                <wp:posOffset>-544195</wp:posOffset>
              </wp:positionH>
              <wp:positionV relativeFrom="paragraph">
                <wp:posOffset>-31115</wp:posOffset>
              </wp:positionV>
              <wp:extent cx="6969760" cy="3619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97C" w:rsidRPr="00421C00" w:rsidRDefault="00230896" w:rsidP="003F3F8F">
                          <w:pPr>
                            <w:jc w:val="center"/>
                            <w:rPr>
                              <w:rFonts w:ascii="Times New Roman" w:hAnsi="Times New Roman"/>
                              <w:sz w:val="24"/>
                              <w:szCs w:val="24"/>
                            </w:rPr>
                          </w:pPr>
                          <w:r w:rsidRPr="00230896">
                            <w:rPr>
                              <w:rFonts w:ascii="Times New Roman" w:hAnsi="Times New Roman"/>
                              <w:sz w:val="24"/>
                              <w:szCs w:val="24"/>
                            </w:rPr>
                            <w:t>Gina Carlota Briones Cedeño, Mirian Patricia Castro Cárdenas, María Lucía Lema Paucar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86" style="position:absolute;margin-left:-42.85pt;margin-top:-2.45pt;width:548.8pt;height:28.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" filled="f" stroked="f">
              <v:textbox>
                <w:txbxContent>
                  <w:p w:rsidR="000A497C" w:rsidRPr="00421C00" w:rsidRDefault="00230896" w:rsidP="003F3F8F">
                    <w:pPr>
                      <w:jc w:val="center"/>
                      <w:rPr>
                        <w:rFonts w:ascii="Times New Roman" w:hAnsi="Times New Roman"/>
                        <w:sz w:val="24"/>
                        <w:szCs w:val="24"/>
                      </w:rPr>
                    </w:pPr>
                    <w:r w:rsidRPr="00230896">
                      <w:rPr>
                        <w:rFonts w:ascii="Times New Roman" w:hAnsi="Times New Roman"/>
                        <w:sz w:val="24"/>
                        <w:szCs w:val="24"/>
                      </w:rPr>
                      <w:t>Gina Carlota Briones Cedeño, Mirian Patricia Castro Cárdenas, María Lucía Lema Paucar</w:t>
                    </w:r>
                  </w:p>
                </w:txbxContent>
              </v:textbox>
              <w10:wrap anchorx="margin"/>
            </v:rect>
          </w:pict>
        </mc:Fallback>
      </mc:AlternateContent>
    </w:r>
    <w:r>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2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0A497C" w:rsidRDefault="000A497C">
    <w:pPr>
      <w:pStyle w:val="Encabezado"/>
      <w:tabs>
        <w:tab w:val="left" w:pos="503"/>
        <w:tab w:val="right" w:pos="9404"/>
      </w:tabs>
    </w:pPr>
  </w:p>
  <w:p w:rsidR="000A497C" w:rsidRDefault="000A497C">
    <w:pPr>
      <w:pStyle w:val="Encabezado"/>
      <w:tabs>
        <w:tab w:val="left" w:pos="503"/>
        <w:tab w:val="right" w:pos="9404"/>
      </w:tabs>
    </w:pPr>
  </w:p>
  <w:p w:rsidR="000A497C" w:rsidRDefault="000A497C">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proofErr w:type="spellStart"/>
    <w:r>
      <w:t>Dddddddddd</w:t>
    </w:r>
    <w:proofErr w:type="spellEnd"/>
  </w:p>
  <w:p w:rsidR="000A497C" w:rsidRDefault="000A497C">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E652B6"/>
    <w:multiLevelType w:val="hybridMultilevel"/>
    <w:tmpl w:val="AD2841B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68E2FCF"/>
    <w:multiLevelType w:val="hybridMultilevel"/>
    <w:tmpl w:val="46221E2C"/>
    <w:lvl w:ilvl="0" w:tplc="98C68072">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9815CAB"/>
    <w:multiLevelType w:val="hybridMultilevel"/>
    <w:tmpl w:val="BEB0DFA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EBE333A"/>
    <w:multiLevelType w:val="hybridMultilevel"/>
    <w:tmpl w:val="0D34ECFA"/>
    <w:lvl w:ilvl="0" w:tplc="DBCEFB46">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7D16323"/>
    <w:multiLevelType w:val="hybridMultilevel"/>
    <w:tmpl w:val="E9FABC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9727204"/>
    <w:multiLevelType w:val="hybridMultilevel"/>
    <w:tmpl w:val="3FB2DE6A"/>
    <w:lvl w:ilvl="0" w:tplc="E2D808F0">
      <w:start w:val="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1697FC3"/>
    <w:multiLevelType w:val="hybridMultilevel"/>
    <w:tmpl w:val="4D9A6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881FDC"/>
    <w:multiLevelType w:val="hybridMultilevel"/>
    <w:tmpl w:val="CBE6B828"/>
    <w:lvl w:ilvl="0" w:tplc="74FC43C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94D7217"/>
    <w:multiLevelType w:val="hybridMultilevel"/>
    <w:tmpl w:val="4B66D50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AA50861"/>
    <w:multiLevelType w:val="hybridMultilevel"/>
    <w:tmpl w:val="211A42B8"/>
    <w:lvl w:ilvl="0" w:tplc="F700741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E783D6A"/>
    <w:multiLevelType w:val="hybridMultilevel"/>
    <w:tmpl w:val="A28659DA"/>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6" w15:restartNumberingAfterBreak="0">
    <w:nsid w:val="3F4E4729"/>
    <w:multiLevelType w:val="hybridMultilevel"/>
    <w:tmpl w:val="82D47A2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4232434D"/>
    <w:multiLevelType w:val="hybridMultilevel"/>
    <w:tmpl w:val="47EEE060"/>
    <w:lvl w:ilvl="0" w:tplc="DBCEFB46">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24B7D4B"/>
    <w:multiLevelType w:val="hybridMultilevel"/>
    <w:tmpl w:val="09705ABA"/>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19" w15:restartNumberingAfterBreak="0">
    <w:nsid w:val="433B7DEC"/>
    <w:multiLevelType w:val="hybridMultilevel"/>
    <w:tmpl w:val="1DE67F2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434568F3"/>
    <w:multiLevelType w:val="hybridMultilevel"/>
    <w:tmpl w:val="2FA8BA78"/>
    <w:lvl w:ilvl="0" w:tplc="B470A83A">
      <w:start w:val="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37C278E"/>
    <w:multiLevelType w:val="hybridMultilevel"/>
    <w:tmpl w:val="5DEED5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61C72CC"/>
    <w:multiLevelType w:val="hybridMultilevel"/>
    <w:tmpl w:val="73CE372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3" w15:restartNumberingAfterBreak="0">
    <w:nsid w:val="463A62D1"/>
    <w:multiLevelType w:val="hybridMultilevel"/>
    <w:tmpl w:val="899A41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BF37B9F"/>
    <w:multiLevelType w:val="hybridMultilevel"/>
    <w:tmpl w:val="74AA1930"/>
    <w:lvl w:ilvl="0" w:tplc="8C30926C">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C77492A"/>
    <w:multiLevelType w:val="hybridMultilevel"/>
    <w:tmpl w:val="1206EC5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DF86C73"/>
    <w:multiLevelType w:val="hybridMultilevel"/>
    <w:tmpl w:val="80606480"/>
    <w:lvl w:ilvl="0" w:tplc="2F1496F4">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2CF072F"/>
    <w:multiLevelType w:val="hybridMultilevel"/>
    <w:tmpl w:val="B0C62882"/>
    <w:lvl w:ilvl="0" w:tplc="86EC6DF4">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2E437D4"/>
    <w:multiLevelType w:val="hybridMultilevel"/>
    <w:tmpl w:val="DA883598"/>
    <w:lvl w:ilvl="0" w:tplc="5EBEFF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6F95912"/>
    <w:multiLevelType w:val="hybridMultilevel"/>
    <w:tmpl w:val="A31AC7F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31" w15:restartNumberingAfterBreak="0">
    <w:nsid w:val="57650A16"/>
    <w:multiLevelType w:val="hybridMultilevel"/>
    <w:tmpl w:val="1AA45A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C5314F6"/>
    <w:multiLevelType w:val="hybridMultilevel"/>
    <w:tmpl w:val="98FEC2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D513F99"/>
    <w:multiLevelType w:val="hybridMultilevel"/>
    <w:tmpl w:val="1B18B7B0"/>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34"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E3A2696"/>
    <w:multiLevelType w:val="hybridMultilevel"/>
    <w:tmpl w:val="19C854E4"/>
    <w:lvl w:ilvl="0" w:tplc="9D1808C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5E9700BA"/>
    <w:multiLevelType w:val="hybridMultilevel"/>
    <w:tmpl w:val="EADA6D18"/>
    <w:lvl w:ilvl="0" w:tplc="4E520CF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6191518E"/>
    <w:multiLevelType w:val="hybridMultilevel"/>
    <w:tmpl w:val="0B36884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6303354B"/>
    <w:multiLevelType w:val="hybridMultilevel"/>
    <w:tmpl w:val="758A8DE0"/>
    <w:lvl w:ilvl="0" w:tplc="DBCEFB46">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652055AE"/>
    <w:multiLevelType w:val="hybridMultilevel"/>
    <w:tmpl w:val="7A128B4C"/>
    <w:lvl w:ilvl="0" w:tplc="5FD25E7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652A37FB"/>
    <w:multiLevelType w:val="hybridMultilevel"/>
    <w:tmpl w:val="6436FA82"/>
    <w:lvl w:ilvl="0" w:tplc="CF3498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6A79673E"/>
    <w:multiLevelType w:val="hybridMultilevel"/>
    <w:tmpl w:val="F544BB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15:restartNumberingAfterBreak="0">
    <w:nsid w:val="6F6011EC"/>
    <w:multiLevelType w:val="hybridMultilevel"/>
    <w:tmpl w:val="85B63D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755174A1"/>
    <w:multiLevelType w:val="hybridMultilevel"/>
    <w:tmpl w:val="4470F57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6" w15:restartNumberingAfterBreak="0">
    <w:nsid w:val="75C83C68"/>
    <w:multiLevelType w:val="hybridMultilevel"/>
    <w:tmpl w:val="67746B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78552379"/>
    <w:multiLevelType w:val="hybridMultilevel"/>
    <w:tmpl w:val="3DBA98F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15:restartNumberingAfterBreak="0">
    <w:nsid w:val="7EDB7E5E"/>
    <w:multiLevelType w:val="multilevel"/>
    <w:tmpl w:val="76D42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4"/>
  </w:num>
  <w:num w:numId="3">
    <w:abstractNumId w:val="43"/>
  </w:num>
  <w:num w:numId="4">
    <w:abstractNumId w:val="11"/>
  </w:num>
  <w:num w:numId="5">
    <w:abstractNumId w:val="2"/>
  </w:num>
  <w:num w:numId="6">
    <w:abstractNumId w:val="37"/>
  </w:num>
  <w:num w:numId="7">
    <w:abstractNumId w:val="29"/>
  </w:num>
  <w:num w:numId="8">
    <w:abstractNumId w:val="6"/>
  </w:num>
  <w:num w:numId="9">
    <w:abstractNumId w:val="7"/>
  </w:num>
  <w:num w:numId="10">
    <w:abstractNumId w:val="15"/>
  </w:num>
  <w:num w:numId="11">
    <w:abstractNumId w:val="30"/>
  </w:num>
  <w:num w:numId="12">
    <w:abstractNumId w:val="12"/>
  </w:num>
  <w:num w:numId="13">
    <w:abstractNumId w:val="26"/>
  </w:num>
  <w:num w:numId="14">
    <w:abstractNumId w:val="24"/>
  </w:num>
  <w:num w:numId="15">
    <w:abstractNumId w:val="35"/>
  </w:num>
  <w:num w:numId="16">
    <w:abstractNumId w:val="22"/>
  </w:num>
  <w:num w:numId="17">
    <w:abstractNumId w:val="25"/>
  </w:num>
  <w:num w:numId="18">
    <w:abstractNumId w:val="41"/>
  </w:num>
  <w:num w:numId="19">
    <w:abstractNumId w:val="40"/>
  </w:num>
  <w:num w:numId="20">
    <w:abstractNumId w:val="36"/>
  </w:num>
  <w:num w:numId="21">
    <w:abstractNumId w:val="27"/>
  </w:num>
  <w:num w:numId="22">
    <w:abstractNumId w:val="14"/>
  </w:num>
  <w:num w:numId="23">
    <w:abstractNumId w:val="16"/>
  </w:num>
  <w:num w:numId="24">
    <w:abstractNumId w:val="28"/>
  </w:num>
  <w:num w:numId="25">
    <w:abstractNumId w:val="45"/>
  </w:num>
  <w:num w:numId="26">
    <w:abstractNumId w:val="8"/>
  </w:num>
  <w:num w:numId="27">
    <w:abstractNumId w:val="33"/>
  </w:num>
  <w:num w:numId="28">
    <w:abstractNumId w:val="31"/>
  </w:num>
  <w:num w:numId="29">
    <w:abstractNumId w:val="13"/>
  </w:num>
  <w:num w:numId="30">
    <w:abstractNumId w:val="1"/>
  </w:num>
  <w:num w:numId="31">
    <w:abstractNumId w:val="18"/>
  </w:num>
  <w:num w:numId="32">
    <w:abstractNumId w:val="19"/>
  </w:num>
  <w:num w:numId="33">
    <w:abstractNumId w:val="20"/>
  </w:num>
  <w:num w:numId="34">
    <w:abstractNumId w:val="4"/>
  </w:num>
  <w:num w:numId="35">
    <w:abstractNumId w:val="23"/>
  </w:num>
  <w:num w:numId="36">
    <w:abstractNumId w:val="9"/>
  </w:num>
  <w:num w:numId="37">
    <w:abstractNumId w:val="44"/>
  </w:num>
  <w:num w:numId="38">
    <w:abstractNumId w:val="48"/>
  </w:num>
  <w:num w:numId="39">
    <w:abstractNumId w:val="10"/>
  </w:num>
  <w:num w:numId="40">
    <w:abstractNumId w:val="21"/>
  </w:num>
  <w:num w:numId="41">
    <w:abstractNumId w:val="32"/>
  </w:num>
  <w:num w:numId="42">
    <w:abstractNumId w:val="46"/>
  </w:num>
  <w:num w:numId="43">
    <w:abstractNumId w:val="38"/>
  </w:num>
  <w:num w:numId="44">
    <w:abstractNumId w:val="42"/>
  </w:num>
  <w:num w:numId="45">
    <w:abstractNumId w:val="39"/>
  </w:num>
  <w:num w:numId="46">
    <w:abstractNumId w:val="17"/>
  </w:num>
  <w:num w:numId="47">
    <w:abstractNumId w:val="5"/>
  </w:num>
  <w:num w:numId="48">
    <w:abstractNumId w:val="47"/>
  </w:num>
  <w:num w:numId="4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25C9"/>
    <w:rsid w:val="00023BB6"/>
    <w:rsid w:val="000248ED"/>
    <w:rsid w:val="0002633D"/>
    <w:rsid w:val="000300E5"/>
    <w:rsid w:val="00034BC7"/>
    <w:rsid w:val="00034FBC"/>
    <w:rsid w:val="00036943"/>
    <w:rsid w:val="00040B65"/>
    <w:rsid w:val="00040C92"/>
    <w:rsid w:val="00041281"/>
    <w:rsid w:val="00042BEF"/>
    <w:rsid w:val="00042C7A"/>
    <w:rsid w:val="0005050D"/>
    <w:rsid w:val="00051063"/>
    <w:rsid w:val="000565EB"/>
    <w:rsid w:val="0005688C"/>
    <w:rsid w:val="00061DD8"/>
    <w:rsid w:val="00062561"/>
    <w:rsid w:val="00062B38"/>
    <w:rsid w:val="00062B9B"/>
    <w:rsid w:val="0007059F"/>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497C"/>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3E3"/>
    <w:rsid w:val="000D299B"/>
    <w:rsid w:val="000D3E27"/>
    <w:rsid w:val="000D4922"/>
    <w:rsid w:val="000D7AC3"/>
    <w:rsid w:val="000E0CE7"/>
    <w:rsid w:val="000E466D"/>
    <w:rsid w:val="000F13D3"/>
    <w:rsid w:val="000F164B"/>
    <w:rsid w:val="000F7F7A"/>
    <w:rsid w:val="00101B51"/>
    <w:rsid w:val="00105565"/>
    <w:rsid w:val="00112BE6"/>
    <w:rsid w:val="001210D2"/>
    <w:rsid w:val="0012153E"/>
    <w:rsid w:val="0012558C"/>
    <w:rsid w:val="00126213"/>
    <w:rsid w:val="00126CC1"/>
    <w:rsid w:val="001301AB"/>
    <w:rsid w:val="00134469"/>
    <w:rsid w:val="0013480A"/>
    <w:rsid w:val="001436A7"/>
    <w:rsid w:val="00143732"/>
    <w:rsid w:val="0014457A"/>
    <w:rsid w:val="00145504"/>
    <w:rsid w:val="0014550F"/>
    <w:rsid w:val="00145A9A"/>
    <w:rsid w:val="00145E70"/>
    <w:rsid w:val="001527E0"/>
    <w:rsid w:val="00153F4E"/>
    <w:rsid w:val="00156027"/>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34A6"/>
    <w:rsid w:val="001B6E9C"/>
    <w:rsid w:val="001C1687"/>
    <w:rsid w:val="001C5993"/>
    <w:rsid w:val="001C6E47"/>
    <w:rsid w:val="001D3732"/>
    <w:rsid w:val="001D3FAA"/>
    <w:rsid w:val="001D49CD"/>
    <w:rsid w:val="001D4EBA"/>
    <w:rsid w:val="001D5492"/>
    <w:rsid w:val="001D6907"/>
    <w:rsid w:val="001D72D0"/>
    <w:rsid w:val="001E740F"/>
    <w:rsid w:val="001F28CA"/>
    <w:rsid w:val="001F6FDE"/>
    <w:rsid w:val="001F7751"/>
    <w:rsid w:val="00210FBC"/>
    <w:rsid w:val="00211884"/>
    <w:rsid w:val="002118A8"/>
    <w:rsid w:val="00211E05"/>
    <w:rsid w:val="00212548"/>
    <w:rsid w:val="00212554"/>
    <w:rsid w:val="00215AD1"/>
    <w:rsid w:val="00215D06"/>
    <w:rsid w:val="00221E28"/>
    <w:rsid w:val="00223546"/>
    <w:rsid w:val="002235B9"/>
    <w:rsid w:val="002244B6"/>
    <w:rsid w:val="00224724"/>
    <w:rsid w:val="00230896"/>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52B8"/>
    <w:rsid w:val="003260C2"/>
    <w:rsid w:val="003270FF"/>
    <w:rsid w:val="00327311"/>
    <w:rsid w:val="00333A99"/>
    <w:rsid w:val="00333B32"/>
    <w:rsid w:val="00336204"/>
    <w:rsid w:val="003364B5"/>
    <w:rsid w:val="00341027"/>
    <w:rsid w:val="003412D3"/>
    <w:rsid w:val="00342FF6"/>
    <w:rsid w:val="00345497"/>
    <w:rsid w:val="0035019F"/>
    <w:rsid w:val="00353C54"/>
    <w:rsid w:val="00353DEB"/>
    <w:rsid w:val="003545A9"/>
    <w:rsid w:val="00356CCC"/>
    <w:rsid w:val="00357E50"/>
    <w:rsid w:val="00360FB3"/>
    <w:rsid w:val="0036426F"/>
    <w:rsid w:val="003657C2"/>
    <w:rsid w:val="00365B67"/>
    <w:rsid w:val="003676A9"/>
    <w:rsid w:val="003706A9"/>
    <w:rsid w:val="0037352C"/>
    <w:rsid w:val="003758C9"/>
    <w:rsid w:val="00376CB6"/>
    <w:rsid w:val="00382471"/>
    <w:rsid w:val="003832AA"/>
    <w:rsid w:val="00384345"/>
    <w:rsid w:val="00385D4F"/>
    <w:rsid w:val="00386E75"/>
    <w:rsid w:val="003870D6"/>
    <w:rsid w:val="003875DE"/>
    <w:rsid w:val="003916B5"/>
    <w:rsid w:val="00391F56"/>
    <w:rsid w:val="0039239A"/>
    <w:rsid w:val="00395AEB"/>
    <w:rsid w:val="003961AF"/>
    <w:rsid w:val="0039625B"/>
    <w:rsid w:val="003A01A3"/>
    <w:rsid w:val="003A4CB3"/>
    <w:rsid w:val="003A76B0"/>
    <w:rsid w:val="003B1B99"/>
    <w:rsid w:val="003B3F0B"/>
    <w:rsid w:val="003B4D04"/>
    <w:rsid w:val="003B50BB"/>
    <w:rsid w:val="003B75A8"/>
    <w:rsid w:val="003C01E3"/>
    <w:rsid w:val="003C0542"/>
    <w:rsid w:val="003C5F6F"/>
    <w:rsid w:val="003C6C1A"/>
    <w:rsid w:val="003D7390"/>
    <w:rsid w:val="003E05C8"/>
    <w:rsid w:val="003E57D4"/>
    <w:rsid w:val="003E59B5"/>
    <w:rsid w:val="003E75AF"/>
    <w:rsid w:val="003F3D02"/>
    <w:rsid w:val="003F3F8F"/>
    <w:rsid w:val="003F6D01"/>
    <w:rsid w:val="00400305"/>
    <w:rsid w:val="004003B4"/>
    <w:rsid w:val="004014B8"/>
    <w:rsid w:val="00402728"/>
    <w:rsid w:val="00405309"/>
    <w:rsid w:val="00406762"/>
    <w:rsid w:val="00406B74"/>
    <w:rsid w:val="00410D76"/>
    <w:rsid w:val="004125A5"/>
    <w:rsid w:val="0041615E"/>
    <w:rsid w:val="00420E0A"/>
    <w:rsid w:val="00421C00"/>
    <w:rsid w:val="00421EE2"/>
    <w:rsid w:val="00423E39"/>
    <w:rsid w:val="00424421"/>
    <w:rsid w:val="00427AC3"/>
    <w:rsid w:val="00430133"/>
    <w:rsid w:val="00432397"/>
    <w:rsid w:val="00432FB1"/>
    <w:rsid w:val="00433EEC"/>
    <w:rsid w:val="00437102"/>
    <w:rsid w:val="00440AD6"/>
    <w:rsid w:val="004418A1"/>
    <w:rsid w:val="00442B84"/>
    <w:rsid w:val="00444929"/>
    <w:rsid w:val="00446010"/>
    <w:rsid w:val="00447280"/>
    <w:rsid w:val="00450647"/>
    <w:rsid w:val="004528AD"/>
    <w:rsid w:val="0045589D"/>
    <w:rsid w:val="00457A6C"/>
    <w:rsid w:val="00457BA5"/>
    <w:rsid w:val="00460C34"/>
    <w:rsid w:val="00461183"/>
    <w:rsid w:val="00461818"/>
    <w:rsid w:val="00463F10"/>
    <w:rsid w:val="00466901"/>
    <w:rsid w:val="004671C5"/>
    <w:rsid w:val="00467D98"/>
    <w:rsid w:val="00471731"/>
    <w:rsid w:val="00471882"/>
    <w:rsid w:val="00474801"/>
    <w:rsid w:val="004804F5"/>
    <w:rsid w:val="00480E1A"/>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07C"/>
    <w:rsid w:val="005265AB"/>
    <w:rsid w:val="00534776"/>
    <w:rsid w:val="00534DF3"/>
    <w:rsid w:val="00535867"/>
    <w:rsid w:val="00535892"/>
    <w:rsid w:val="005363DB"/>
    <w:rsid w:val="00541804"/>
    <w:rsid w:val="00542DD4"/>
    <w:rsid w:val="00547E6E"/>
    <w:rsid w:val="00555441"/>
    <w:rsid w:val="0055793D"/>
    <w:rsid w:val="00557B65"/>
    <w:rsid w:val="005637AF"/>
    <w:rsid w:val="00570B1B"/>
    <w:rsid w:val="00570DD8"/>
    <w:rsid w:val="00572DE7"/>
    <w:rsid w:val="005760C0"/>
    <w:rsid w:val="005835B0"/>
    <w:rsid w:val="0058573F"/>
    <w:rsid w:val="00586BCF"/>
    <w:rsid w:val="00586F24"/>
    <w:rsid w:val="00592D2A"/>
    <w:rsid w:val="00594E3F"/>
    <w:rsid w:val="005959B5"/>
    <w:rsid w:val="00595FB5"/>
    <w:rsid w:val="005A1F65"/>
    <w:rsid w:val="005A3C36"/>
    <w:rsid w:val="005A476F"/>
    <w:rsid w:val="005A79E1"/>
    <w:rsid w:val="005B0BDF"/>
    <w:rsid w:val="005B3681"/>
    <w:rsid w:val="005B4549"/>
    <w:rsid w:val="005B4C16"/>
    <w:rsid w:val="005B4F3A"/>
    <w:rsid w:val="005B5B55"/>
    <w:rsid w:val="005B5D18"/>
    <w:rsid w:val="005B5E5D"/>
    <w:rsid w:val="005B63C8"/>
    <w:rsid w:val="005B7959"/>
    <w:rsid w:val="005C1DBE"/>
    <w:rsid w:val="005D20EE"/>
    <w:rsid w:val="005D3339"/>
    <w:rsid w:val="005D6489"/>
    <w:rsid w:val="005E3188"/>
    <w:rsid w:val="005E753A"/>
    <w:rsid w:val="005F38DB"/>
    <w:rsid w:val="005F5C99"/>
    <w:rsid w:val="005F60B6"/>
    <w:rsid w:val="005F63FB"/>
    <w:rsid w:val="005F7709"/>
    <w:rsid w:val="005F7898"/>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6D23"/>
    <w:rsid w:val="00662A4F"/>
    <w:rsid w:val="00663DD8"/>
    <w:rsid w:val="00664655"/>
    <w:rsid w:val="0066478E"/>
    <w:rsid w:val="00667627"/>
    <w:rsid w:val="0067140E"/>
    <w:rsid w:val="00672A5D"/>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2F88"/>
    <w:rsid w:val="006C6AD0"/>
    <w:rsid w:val="006D2D2A"/>
    <w:rsid w:val="006D61E5"/>
    <w:rsid w:val="006E3818"/>
    <w:rsid w:val="006E45AC"/>
    <w:rsid w:val="006E49F6"/>
    <w:rsid w:val="006F1B76"/>
    <w:rsid w:val="006F4A6F"/>
    <w:rsid w:val="006F5958"/>
    <w:rsid w:val="006F6029"/>
    <w:rsid w:val="00700F74"/>
    <w:rsid w:val="00703F59"/>
    <w:rsid w:val="007043AA"/>
    <w:rsid w:val="00704DBA"/>
    <w:rsid w:val="007057AB"/>
    <w:rsid w:val="00705E5E"/>
    <w:rsid w:val="00707293"/>
    <w:rsid w:val="0071278C"/>
    <w:rsid w:val="0071288B"/>
    <w:rsid w:val="0071542D"/>
    <w:rsid w:val="00717151"/>
    <w:rsid w:val="00717C64"/>
    <w:rsid w:val="00724AB1"/>
    <w:rsid w:val="00724D44"/>
    <w:rsid w:val="00724D55"/>
    <w:rsid w:val="00725EA2"/>
    <w:rsid w:val="007262D5"/>
    <w:rsid w:val="007316C4"/>
    <w:rsid w:val="0073402D"/>
    <w:rsid w:val="00734D76"/>
    <w:rsid w:val="0073534D"/>
    <w:rsid w:val="0074374B"/>
    <w:rsid w:val="00745191"/>
    <w:rsid w:val="007467F9"/>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4321"/>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1F1A"/>
    <w:rsid w:val="007F2938"/>
    <w:rsid w:val="007F49FD"/>
    <w:rsid w:val="007F624D"/>
    <w:rsid w:val="007F676C"/>
    <w:rsid w:val="0080011D"/>
    <w:rsid w:val="008045F1"/>
    <w:rsid w:val="00805322"/>
    <w:rsid w:val="008110E2"/>
    <w:rsid w:val="008112B4"/>
    <w:rsid w:val="008128F2"/>
    <w:rsid w:val="00813D20"/>
    <w:rsid w:val="00814AEF"/>
    <w:rsid w:val="00817693"/>
    <w:rsid w:val="0081793C"/>
    <w:rsid w:val="008209AD"/>
    <w:rsid w:val="008266E6"/>
    <w:rsid w:val="00827D2F"/>
    <w:rsid w:val="00832213"/>
    <w:rsid w:val="00832E46"/>
    <w:rsid w:val="00835419"/>
    <w:rsid w:val="0084031F"/>
    <w:rsid w:val="0084108F"/>
    <w:rsid w:val="00842859"/>
    <w:rsid w:val="00844173"/>
    <w:rsid w:val="00850AF3"/>
    <w:rsid w:val="008563F7"/>
    <w:rsid w:val="00861A2E"/>
    <w:rsid w:val="008631E6"/>
    <w:rsid w:val="00864583"/>
    <w:rsid w:val="00865845"/>
    <w:rsid w:val="00866EED"/>
    <w:rsid w:val="008678E6"/>
    <w:rsid w:val="00870F11"/>
    <w:rsid w:val="00871801"/>
    <w:rsid w:val="008741C4"/>
    <w:rsid w:val="00874859"/>
    <w:rsid w:val="00874D49"/>
    <w:rsid w:val="00877F86"/>
    <w:rsid w:val="008805F5"/>
    <w:rsid w:val="0088185C"/>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D1DCB"/>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0B8B"/>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6576"/>
    <w:rsid w:val="00936DF8"/>
    <w:rsid w:val="00937DB2"/>
    <w:rsid w:val="009403A8"/>
    <w:rsid w:val="00940552"/>
    <w:rsid w:val="009416DC"/>
    <w:rsid w:val="00942D1C"/>
    <w:rsid w:val="009435E9"/>
    <w:rsid w:val="0094478B"/>
    <w:rsid w:val="00944918"/>
    <w:rsid w:val="009466AB"/>
    <w:rsid w:val="0094770B"/>
    <w:rsid w:val="00951BCB"/>
    <w:rsid w:val="00952AC3"/>
    <w:rsid w:val="00952EC9"/>
    <w:rsid w:val="0095323E"/>
    <w:rsid w:val="00953915"/>
    <w:rsid w:val="00953A8B"/>
    <w:rsid w:val="00953B55"/>
    <w:rsid w:val="009564C7"/>
    <w:rsid w:val="00956C35"/>
    <w:rsid w:val="00960ACA"/>
    <w:rsid w:val="00960D94"/>
    <w:rsid w:val="009666A8"/>
    <w:rsid w:val="00966E5E"/>
    <w:rsid w:val="009741F0"/>
    <w:rsid w:val="00975C51"/>
    <w:rsid w:val="009772BE"/>
    <w:rsid w:val="009815DF"/>
    <w:rsid w:val="009912DA"/>
    <w:rsid w:val="00991477"/>
    <w:rsid w:val="009968BC"/>
    <w:rsid w:val="009A183B"/>
    <w:rsid w:val="009A25B1"/>
    <w:rsid w:val="009B00CF"/>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E8C"/>
    <w:rsid w:val="009F0FB6"/>
    <w:rsid w:val="009F14F8"/>
    <w:rsid w:val="009F15AA"/>
    <w:rsid w:val="009F20AB"/>
    <w:rsid w:val="009F5A4D"/>
    <w:rsid w:val="009F6D06"/>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5670"/>
    <w:rsid w:val="00A37B1B"/>
    <w:rsid w:val="00A40236"/>
    <w:rsid w:val="00A40FE7"/>
    <w:rsid w:val="00A41663"/>
    <w:rsid w:val="00A44321"/>
    <w:rsid w:val="00A47CD3"/>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18F"/>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547B2"/>
    <w:rsid w:val="00B608E6"/>
    <w:rsid w:val="00B625AA"/>
    <w:rsid w:val="00B63792"/>
    <w:rsid w:val="00B712C5"/>
    <w:rsid w:val="00B7147F"/>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0A73"/>
    <w:rsid w:val="00C11360"/>
    <w:rsid w:val="00C145FF"/>
    <w:rsid w:val="00C14CEF"/>
    <w:rsid w:val="00C15AEF"/>
    <w:rsid w:val="00C208FD"/>
    <w:rsid w:val="00C20BC5"/>
    <w:rsid w:val="00C21A2E"/>
    <w:rsid w:val="00C23A57"/>
    <w:rsid w:val="00C244EA"/>
    <w:rsid w:val="00C25806"/>
    <w:rsid w:val="00C275B8"/>
    <w:rsid w:val="00C27C64"/>
    <w:rsid w:val="00C32E3B"/>
    <w:rsid w:val="00C3326D"/>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4D43"/>
    <w:rsid w:val="00CB7AF0"/>
    <w:rsid w:val="00CC4652"/>
    <w:rsid w:val="00CC55CD"/>
    <w:rsid w:val="00CC7136"/>
    <w:rsid w:val="00CD0D1A"/>
    <w:rsid w:val="00CD5948"/>
    <w:rsid w:val="00CD5BDF"/>
    <w:rsid w:val="00CD5DC2"/>
    <w:rsid w:val="00CD65D9"/>
    <w:rsid w:val="00CE24FA"/>
    <w:rsid w:val="00CE6333"/>
    <w:rsid w:val="00CF1B1A"/>
    <w:rsid w:val="00CF357F"/>
    <w:rsid w:val="00CF3E1D"/>
    <w:rsid w:val="00CF46A5"/>
    <w:rsid w:val="00D001B0"/>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3DC4"/>
    <w:rsid w:val="00D45896"/>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2004"/>
    <w:rsid w:val="00DA32FF"/>
    <w:rsid w:val="00DA3423"/>
    <w:rsid w:val="00DA4BC0"/>
    <w:rsid w:val="00DA7F66"/>
    <w:rsid w:val="00DB1061"/>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E7273"/>
    <w:rsid w:val="00DF058B"/>
    <w:rsid w:val="00DF4C0B"/>
    <w:rsid w:val="00DF59BC"/>
    <w:rsid w:val="00DF5E8C"/>
    <w:rsid w:val="00E00C9C"/>
    <w:rsid w:val="00E0245C"/>
    <w:rsid w:val="00E04D1A"/>
    <w:rsid w:val="00E06E45"/>
    <w:rsid w:val="00E110D9"/>
    <w:rsid w:val="00E112EC"/>
    <w:rsid w:val="00E13831"/>
    <w:rsid w:val="00E13B58"/>
    <w:rsid w:val="00E20D91"/>
    <w:rsid w:val="00E21686"/>
    <w:rsid w:val="00E22DF9"/>
    <w:rsid w:val="00E2485B"/>
    <w:rsid w:val="00E24D72"/>
    <w:rsid w:val="00E265A6"/>
    <w:rsid w:val="00E2688A"/>
    <w:rsid w:val="00E26C8C"/>
    <w:rsid w:val="00E35099"/>
    <w:rsid w:val="00E377F7"/>
    <w:rsid w:val="00E40966"/>
    <w:rsid w:val="00E41D12"/>
    <w:rsid w:val="00E423AD"/>
    <w:rsid w:val="00E51731"/>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39"/>
    <w:rsid w:val="00EA377E"/>
    <w:rsid w:val="00EA5084"/>
    <w:rsid w:val="00EB2EB7"/>
    <w:rsid w:val="00EB3272"/>
    <w:rsid w:val="00EB4506"/>
    <w:rsid w:val="00EC2569"/>
    <w:rsid w:val="00ED07B1"/>
    <w:rsid w:val="00ED102A"/>
    <w:rsid w:val="00ED1484"/>
    <w:rsid w:val="00ED26E0"/>
    <w:rsid w:val="00ED3590"/>
    <w:rsid w:val="00ED4B2A"/>
    <w:rsid w:val="00ED6767"/>
    <w:rsid w:val="00ED7A3A"/>
    <w:rsid w:val="00EE18B0"/>
    <w:rsid w:val="00EE1FC5"/>
    <w:rsid w:val="00EE388E"/>
    <w:rsid w:val="00EE6209"/>
    <w:rsid w:val="00EF022C"/>
    <w:rsid w:val="00EF193D"/>
    <w:rsid w:val="00EF3F26"/>
    <w:rsid w:val="00EF49E7"/>
    <w:rsid w:val="00EF5A8D"/>
    <w:rsid w:val="00EF6221"/>
    <w:rsid w:val="00EF6573"/>
    <w:rsid w:val="00F0329E"/>
    <w:rsid w:val="00F056B1"/>
    <w:rsid w:val="00F05A54"/>
    <w:rsid w:val="00F05F90"/>
    <w:rsid w:val="00F06651"/>
    <w:rsid w:val="00F07164"/>
    <w:rsid w:val="00F073E6"/>
    <w:rsid w:val="00F07400"/>
    <w:rsid w:val="00F10D93"/>
    <w:rsid w:val="00F11C8D"/>
    <w:rsid w:val="00F15341"/>
    <w:rsid w:val="00F16E32"/>
    <w:rsid w:val="00F21438"/>
    <w:rsid w:val="00F21AE1"/>
    <w:rsid w:val="00F229D7"/>
    <w:rsid w:val="00F24867"/>
    <w:rsid w:val="00F24F6A"/>
    <w:rsid w:val="00F27E01"/>
    <w:rsid w:val="00F3249E"/>
    <w:rsid w:val="00F3596C"/>
    <w:rsid w:val="00F35CD0"/>
    <w:rsid w:val="00F36DB7"/>
    <w:rsid w:val="00F404E2"/>
    <w:rsid w:val="00F46F00"/>
    <w:rsid w:val="00F47868"/>
    <w:rsid w:val="00F55996"/>
    <w:rsid w:val="00F608D4"/>
    <w:rsid w:val="00F6270F"/>
    <w:rsid w:val="00F70D3E"/>
    <w:rsid w:val="00F72261"/>
    <w:rsid w:val="00F808BF"/>
    <w:rsid w:val="00F8180C"/>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047ED592-7B26-43A3-AF30-AF3AFF152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6">
    <w:name w:val="Tabla con cuadrícula6"/>
    <w:basedOn w:val="Tablanormal"/>
    <w:next w:val="Tablaconcuadrcula"/>
    <w:uiPriority w:val="39"/>
    <w:rsid w:val="00DE7273"/>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20MERCEDES\Documents\JJJJJJJ.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20MERCEDES\Documents\JJJJJJJ.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20MERCEDES\Documents\JJJJJJJ.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38126373779249"/>
          <c:y val="0.10720268006700168"/>
          <c:w val="0.79550448420095898"/>
          <c:h val="0.65453106143082596"/>
        </c:manualLayout>
      </c:layout>
      <c:bar3DChart>
        <c:barDir val="col"/>
        <c:grouping val="clustered"/>
        <c:varyColors val="0"/>
        <c:ser>
          <c:idx val="0"/>
          <c:order val="0"/>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Hoja1!$B$5:$B$8</c:f>
              <c:strCache>
                <c:ptCount val="4"/>
                <c:pt idx="0">
                  <c:v>Evaluación diagnóstica o inicial </c:v>
                </c:pt>
                <c:pt idx="1">
                  <c:v>Evaluación formativa </c:v>
                </c:pt>
                <c:pt idx="2">
                  <c:v>Evaluación sumativa </c:v>
                </c:pt>
                <c:pt idx="3">
                  <c:v>Otras </c:v>
                </c:pt>
              </c:strCache>
            </c:strRef>
          </c:cat>
          <c:val>
            <c:numRef>
              <c:f>Hoja1!$D$5:$D$8</c:f>
              <c:numCache>
                <c:formatCode>0%</c:formatCode>
                <c:ptCount val="4"/>
                <c:pt idx="0">
                  <c:v>0.10714285714285714</c:v>
                </c:pt>
                <c:pt idx="1">
                  <c:v>0.2857142857142857</c:v>
                </c:pt>
                <c:pt idx="2">
                  <c:v>0.5</c:v>
                </c:pt>
                <c:pt idx="3">
                  <c:v>0.10714285714285714</c:v>
                </c:pt>
              </c:numCache>
            </c:numRef>
          </c:val>
          <c:extLst xmlns:c16r2="http://schemas.microsoft.com/office/drawing/2015/06/chart">
            <c:ext xmlns:c16="http://schemas.microsoft.com/office/drawing/2014/chart" uri="{C3380CC4-5D6E-409C-BE32-E72D297353CC}">
              <c16:uniqueId val="{00000000-F59F-4B83-945E-74EBB8289692}"/>
            </c:ext>
          </c:extLst>
        </c:ser>
        <c:dLbls>
          <c:showLegendKey val="0"/>
          <c:showVal val="1"/>
          <c:showCatName val="0"/>
          <c:showSerName val="0"/>
          <c:showPercent val="0"/>
          <c:showBubbleSize val="0"/>
        </c:dLbls>
        <c:gapWidth val="150"/>
        <c:gapDepth val="0"/>
        <c:shape val="box"/>
        <c:axId val="706296888"/>
        <c:axId val="706303160"/>
        <c:axId val="0"/>
      </c:bar3DChart>
      <c:catAx>
        <c:axId val="706296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706303160"/>
        <c:crosses val="autoZero"/>
        <c:auto val="1"/>
        <c:lblAlgn val="ctr"/>
        <c:lblOffset val="100"/>
        <c:noMultiLvlLbl val="0"/>
      </c:catAx>
      <c:valAx>
        <c:axId val="70630316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706296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76201540381223"/>
          <c:y val="8.6785009861932938E-2"/>
          <c:w val="0.84916512485119688"/>
          <c:h val="0.76174936712792574"/>
        </c:manualLayout>
      </c:layout>
      <c:bar3DChart>
        <c:barDir val="col"/>
        <c:grouping val="clustered"/>
        <c:varyColors val="0"/>
        <c:ser>
          <c:idx val="0"/>
          <c:order val="0"/>
          <c:spPr>
            <a:gradFill>
              <a:gsLst>
                <a:gs pos="100000">
                  <a:schemeClr val="accent6">
                    <a:alpha val="0"/>
                  </a:schemeClr>
                </a:gs>
                <a:gs pos="50000">
                  <a:schemeClr val="accent6"/>
                </a:gs>
              </a:gsLst>
              <a:lin ang="5400000" scaled="0"/>
            </a:gradFill>
            <a:ln>
              <a:noFill/>
            </a:ln>
            <a:effectLst/>
            <a:sp3d/>
          </c:spPr>
          <c:invertIfNegative val="0"/>
          <c:dLbls>
            <c:dLbl>
              <c:idx val="0"/>
              <c:layout>
                <c:manualLayout>
                  <c:x val="0"/>
                  <c:y val="-9.7222222222222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803-4AD1-B6B0-5A2CC271478D}"/>
                </c:ext>
                <c:ext xmlns:c15="http://schemas.microsoft.com/office/drawing/2012/chart" uri="{CE6537A1-D6FC-4f65-9D91-7224C49458BB}"/>
              </c:extLst>
            </c:dLbl>
            <c:dLbl>
              <c:idx val="1"/>
              <c:layout>
                <c:manualLayout>
                  <c:x val="2.777777777777676E-3"/>
                  <c:y val="-7.407407407407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803-4AD1-B6B0-5A2CC271478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Hoja1!$B$22:$B$23</c:f>
              <c:strCache>
                <c:ptCount val="2"/>
                <c:pt idx="0">
                  <c:v>SI</c:v>
                </c:pt>
                <c:pt idx="1">
                  <c:v>NO</c:v>
                </c:pt>
              </c:strCache>
            </c:strRef>
          </c:cat>
          <c:val>
            <c:numRef>
              <c:f>Hoja1!$D$22:$D$23</c:f>
              <c:numCache>
                <c:formatCode>0%</c:formatCode>
                <c:ptCount val="2"/>
                <c:pt idx="0">
                  <c:v>0.35714285714285715</c:v>
                </c:pt>
                <c:pt idx="1">
                  <c:v>0.6428571428571429</c:v>
                </c:pt>
              </c:numCache>
            </c:numRef>
          </c:val>
          <c:extLst xmlns:c16r2="http://schemas.microsoft.com/office/drawing/2015/06/chart">
            <c:ext xmlns:c16="http://schemas.microsoft.com/office/drawing/2014/chart" uri="{C3380CC4-5D6E-409C-BE32-E72D297353CC}">
              <c16:uniqueId val="{00000002-7803-4AD1-B6B0-5A2CC271478D}"/>
            </c:ext>
          </c:extLst>
        </c:ser>
        <c:dLbls>
          <c:showLegendKey val="0"/>
          <c:showVal val="1"/>
          <c:showCatName val="0"/>
          <c:showSerName val="0"/>
          <c:showPercent val="0"/>
          <c:showBubbleSize val="0"/>
        </c:dLbls>
        <c:gapWidth val="150"/>
        <c:gapDepth val="0"/>
        <c:shape val="box"/>
        <c:axId val="581201440"/>
        <c:axId val="581200264"/>
        <c:axId val="0"/>
      </c:bar3DChart>
      <c:catAx>
        <c:axId val="581201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81200264"/>
        <c:crosses val="autoZero"/>
        <c:auto val="1"/>
        <c:lblAlgn val="ctr"/>
        <c:lblOffset val="100"/>
        <c:noMultiLvlLbl val="0"/>
      </c:catAx>
      <c:valAx>
        <c:axId val="58120026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812014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6">
                    <a:alpha val="0"/>
                  </a:schemeClr>
                </a:gs>
                <a:gs pos="50000">
                  <a:schemeClr val="accent6"/>
                </a:gs>
              </a:gsLst>
              <a:lin ang="5400000" scaled="0"/>
            </a:gradFill>
            <a:ln>
              <a:noFill/>
            </a:ln>
            <a:effectLst/>
            <a:sp3d/>
          </c:spPr>
          <c:invertIfNegative val="0"/>
          <c:dLbls>
            <c:dLbl>
              <c:idx val="0"/>
              <c:layout>
                <c:manualLayout>
                  <c:x val="0"/>
                  <c:y val="-4.16666666666667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249-467C-9006-B9D97F9D9E30}"/>
                </c:ext>
                <c:ext xmlns:c15="http://schemas.microsoft.com/office/drawing/2012/chart" uri="{CE6537A1-D6FC-4f65-9D91-7224C49458BB}"/>
              </c:extLst>
            </c:dLbl>
            <c:dLbl>
              <c:idx val="1"/>
              <c:layout>
                <c:manualLayout>
                  <c:x val="0"/>
                  <c:y val="-4.62962962962963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49-467C-9006-B9D97F9D9E30}"/>
                </c:ext>
                <c:ext xmlns:c15="http://schemas.microsoft.com/office/drawing/2012/chart" uri="{CE6537A1-D6FC-4f65-9D91-7224C49458BB}"/>
              </c:extLst>
            </c:dLbl>
            <c:dLbl>
              <c:idx val="2"/>
              <c:layout>
                <c:manualLayout>
                  <c:x val="-1.0185067526415994E-16"/>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49-467C-9006-B9D97F9D9E3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Hoja1!$B$38:$B$40</c:f>
              <c:strCache>
                <c:ptCount val="3"/>
                <c:pt idx="0">
                  <c:v>Siempre </c:v>
                </c:pt>
                <c:pt idx="1">
                  <c:v>A veces </c:v>
                </c:pt>
                <c:pt idx="2">
                  <c:v>Nunca </c:v>
                </c:pt>
              </c:strCache>
            </c:strRef>
          </c:cat>
          <c:val>
            <c:numRef>
              <c:f>Hoja1!$D$38:$D$40</c:f>
              <c:numCache>
                <c:formatCode>0%</c:formatCode>
                <c:ptCount val="3"/>
                <c:pt idx="0">
                  <c:v>0.21428571428571427</c:v>
                </c:pt>
                <c:pt idx="1">
                  <c:v>0.42857142857142855</c:v>
                </c:pt>
                <c:pt idx="2">
                  <c:v>0.35714285714285715</c:v>
                </c:pt>
              </c:numCache>
            </c:numRef>
          </c:val>
          <c:extLst xmlns:c16r2="http://schemas.microsoft.com/office/drawing/2015/06/chart">
            <c:ext xmlns:c16="http://schemas.microsoft.com/office/drawing/2014/chart" uri="{C3380CC4-5D6E-409C-BE32-E72D297353CC}">
              <c16:uniqueId val="{00000003-1249-467C-9006-B9D97F9D9E30}"/>
            </c:ext>
          </c:extLst>
        </c:ser>
        <c:dLbls>
          <c:showLegendKey val="0"/>
          <c:showVal val="1"/>
          <c:showCatName val="0"/>
          <c:showSerName val="0"/>
          <c:showPercent val="0"/>
          <c:showBubbleSize val="0"/>
        </c:dLbls>
        <c:gapWidth val="150"/>
        <c:gapDepth val="0"/>
        <c:shape val="box"/>
        <c:axId val="581203008"/>
        <c:axId val="581203400"/>
        <c:axId val="0"/>
      </c:bar3DChart>
      <c:catAx>
        <c:axId val="581203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81203400"/>
        <c:crosses val="autoZero"/>
        <c:auto val="1"/>
        <c:lblAlgn val="ctr"/>
        <c:lblOffset val="100"/>
        <c:noMultiLvlLbl val="0"/>
      </c:catAx>
      <c:valAx>
        <c:axId val="58120340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81203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80536825162048"/>
          <c:y val="5.4522924411400248E-2"/>
          <c:w val="0.86136221922535927"/>
          <c:h val="0.80527861526602851"/>
        </c:manualLayout>
      </c:layout>
      <c:bar3DChart>
        <c:barDir val="col"/>
        <c:grouping val="clustered"/>
        <c:varyColors val="0"/>
        <c:ser>
          <c:idx val="0"/>
          <c:order val="0"/>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Hoja1!$B$53:$B$57</c:f>
              <c:strCache>
                <c:ptCount val="5"/>
                <c:pt idx="0">
                  <c:v>Aula invertida </c:v>
                </c:pt>
                <c:pt idx="1">
                  <c:v>Trabajo colaborativo </c:v>
                </c:pt>
                <c:pt idx="2">
                  <c:v>Aprendizaje Basado en proyecto (ABP) </c:v>
                </c:pt>
                <c:pt idx="3">
                  <c:v>Gamificación </c:v>
                </c:pt>
                <c:pt idx="4">
                  <c:v>Otros</c:v>
                </c:pt>
              </c:strCache>
            </c:strRef>
          </c:cat>
          <c:val>
            <c:numRef>
              <c:f>Hoja1!$D$53:$D$57</c:f>
              <c:numCache>
                <c:formatCode>0%</c:formatCode>
                <c:ptCount val="5"/>
                <c:pt idx="0">
                  <c:v>0.10714285714285714</c:v>
                </c:pt>
                <c:pt idx="1">
                  <c:v>0.2857142857142857</c:v>
                </c:pt>
                <c:pt idx="2">
                  <c:v>7.1428571428571425E-2</c:v>
                </c:pt>
                <c:pt idx="3">
                  <c:v>0</c:v>
                </c:pt>
                <c:pt idx="4">
                  <c:v>0.5357142857142857</c:v>
                </c:pt>
              </c:numCache>
            </c:numRef>
          </c:val>
          <c:extLst xmlns:c16r2="http://schemas.microsoft.com/office/drawing/2015/06/chart">
            <c:ext xmlns:c16="http://schemas.microsoft.com/office/drawing/2014/chart" uri="{C3380CC4-5D6E-409C-BE32-E72D297353CC}">
              <c16:uniqueId val="{00000000-D687-4A68-B08E-2221362EFEC8}"/>
            </c:ext>
          </c:extLst>
        </c:ser>
        <c:dLbls>
          <c:showLegendKey val="0"/>
          <c:showVal val="1"/>
          <c:showCatName val="0"/>
          <c:showSerName val="0"/>
          <c:showPercent val="0"/>
          <c:showBubbleSize val="0"/>
        </c:dLbls>
        <c:gapWidth val="150"/>
        <c:gapDepth val="0"/>
        <c:shape val="box"/>
        <c:axId val="581202616"/>
        <c:axId val="581199480"/>
        <c:axId val="0"/>
      </c:bar3DChart>
      <c:catAx>
        <c:axId val="581202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81199480"/>
        <c:crosses val="autoZero"/>
        <c:auto val="1"/>
        <c:lblAlgn val="ctr"/>
        <c:lblOffset val="100"/>
        <c:noMultiLvlLbl val="0"/>
      </c:catAx>
      <c:valAx>
        <c:axId val="58119948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81202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Hoja1!$B$66:$B$70</c:f>
              <c:strCache>
                <c:ptCount val="5"/>
                <c:pt idx="0">
                  <c:v>Exámenes tradicionales </c:v>
                </c:pt>
                <c:pt idx="1">
                  <c:v>Rúbrica de evaluación</c:v>
                </c:pt>
                <c:pt idx="2">
                  <c:v>Portafolios </c:v>
                </c:pt>
                <c:pt idx="3">
                  <c:v>Pruebas orales </c:v>
                </c:pt>
                <c:pt idx="4">
                  <c:v>Otros  </c:v>
                </c:pt>
              </c:strCache>
            </c:strRef>
          </c:cat>
          <c:val>
            <c:numRef>
              <c:f>Hoja1!$D$66:$D$70</c:f>
              <c:numCache>
                <c:formatCode>0%</c:formatCode>
                <c:ptCount val="5"/>
                <c:pt idx="0">
                  <c:v>0.7142857142857143</c:v>
                </c:pt>
                <c:pt idx="1">
                  <c:v>0.14285714285714285</c:v>
                </c:pt>
                <c:pt idx="2">
                  <c:v>3.5714285714285712E-2</c:v>
                </c:pt>
                <c:pt idx="3">
                  <c:v>7.1428571428571425E-2</c:v>
                </c:pt>
                <c:pt idx="4">
                  <c:v>3.5714285714285712E-2</c:v>
                </c:pt>
              </c:numCache>
            </c:numRef>
          </c:val>
          <c:extLst xmlns:c16r2="http://schemas.microsoft.com/office/drawing/2015/06/chart">
            <c:ext xmlns:c16="http://schemas.microsoft.com/office/drawing/2014/chart" uri="{C3380CC4-5D6E-409C-BE32-E72D297353CC}">
              <c16:uniqueId val="{00000000-FED0-4873-8011-40CF10097B7E}"/>
            </c:ext>
          </c:extLst>
        </c:ser>
        <c:dLbls>
          <c:showLegendKey val="0"/>
          <c:showVal val="1"/>
          <c:showCatName val="0"/>
          <c:showSerName val="0"/>
          <c:showPercent val="0"/>
          <c:showBubbleSize val="0"/>
        </c:dLbls>
        <c:gapWidth val="150"/>
        <c:gapDepth val="0"/>
        <c:shape val="box"/>
        <c:axId val="581198696"/>
        <c:axId val="581204184"/>
        <c:axId val="0"/>
      </c:bar3DChart>
      <c:catAx>
        <c:axId val="581198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81204184"/>
        <c:crosses val="autoZero"/>
        <c:auto val="1"/>
        <c:lblAlgn val="ctr"/>
        <c:lblOffset val="100"/>
        <c:noMultiLvlLbl val="0"/>
      </c:catAx>
      <c:valAx>
        <c:axId val="5812041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811986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968CE34D-4B16-49B1-A271-51C0C8A67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20</Pages>
  <Words>5591</Words>
  <Characters>30755</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36274</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2021-03-06T16:24:00Z</cp:lastPrinted>
  <dcterms:created xsi:type="dcterms:W3CDTF">2021-03-06T15:35:00Z</dcterms:created>
  <dcterms:modified xsi:type="dcterms:W3CDTF">2021-03-06T16:38:00Z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